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94B" w:rsidRDefault="0073194B" w:rsidP="0073194B">
      <w:pPr>
        <w:rPr>
          <w:b/>
          <w:color w:val="4472C4"/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 xml:space="preserve">          </w:t>
      </w:r>
      <w:proofErr w:type="spellStart"/>
      <w:r w:rsidRPr="009D446A">
        <w:rPr>
          <w:b/>
          <w:color w:val="4472C4"/>
          <w:sz w:val="56"/>
          <w:szCs w:val="56"/>
        </w:rPr>
        <w:t>Wormley</w:t>
      </w:r>
      <w:proofErr w:type="spellEnd"/>
      <w:r w:rsidRPr="009D446A">
        <w:rPr>
          <w:b/>
          <w:color w:val="4472C4"/>
          <w:sz w:val="56"/>
          <w:szCs w:val="56"/>
        </w:rPr>
        <w:t xml:space="preserve"> C of E Primary School Development Plan</w:t>
      </w:r>
    </w:p>
    <w:p w:rsidR="0073194B" w:rsidRPr="009D446A" w:rsidRDefault="0073194B" w:rsidP="0073194B">
      <w:pPr>
        <w:jc w:val="center"/>
        <w:rPr>
          <w:b/>
          <w:color w:val="4472C4"/>
          <w:sz w:val="56"/>
          <w:szCs w:val="56"/>
        </w:rPr>
      </w:pPr>
      <w:r>
        <w:rPr>
          <w:b/>
          <w:color w:val="4472C4"/>
          <w:sz w:val="56"/>
          <w:szCs w:val="56"/>
        </w:rPr>
        <w:t>2018 2019</w:t>
      </w:r>
      <w:r w:rsidR="00896785">
        <w:rPr>
          <w:b/>
          <w:color w:val="4472C4"/>
          <w:sz w:val="56"/>
          <w:szCs w:val="56"/>
        </w:rPr>
        <w:t xml:space="preserve">  </w:t>
      </w:r>
    </w:p>
    <w:p w:rsidR="0073194B" w:rsidRDefault="0073194B" w:rsidP="0073194B">
      <w:pPr>
        <w:jc w:val="center"/>
        <w:rPr>
          <w:b/>
          <w:color w:val="4472C4"/>
          <w:sz w:val="32"/>
          <w:szCs w:val="32"/>
        </w:rPr>
      </w:pPr>
    </w:p>
    <w:p w:rsidR="0073194B" w:rsidRPr="009D446A" w:rsidRDefault="0073194B" w:rsidP="0073194B">
      <w:pPr>
        <w:jc w:val="center"/>
        <w:rPr>
          <w:b/>
          <w:color w:val="4472C4"/>
          <w:sz w:val="32"/>
          <w:szCs w:val="32"/>
        </w:rPr>
      </w:pPr>
      <w:r w:rsidRPr="009D446A">
        <w:rPr>
          <w:b/>
          <w:color w:val="4472C4"/>
          <w:sz w:val="32"/>
          <w:szCs w:val="32"/>
        </w:rPr>
        <w:t>Have Faith, Show Respect, Take Responsibility and Achieve</w:t>
      </w:r>
    </w:p>
    <w:p w:rsidR="0073194B" w:rsidRPr="009D446A" w:rsidRDefault="0073194B" w:rsidP="0073194B">
      <w:pPr>
        <w:jc w:val="center"/>
        <w:rPr>
          <w:b/>
          <w:color w:val="4472C4"/>
          <w:sz w:val="24"/>
          <w:szCs w:val="24"/>
        </w:rPr>
      </w:pPr>
      <w:r w:rsidRPr="009D446A">
        <w:rPr>
          <w:b/>
          <w:color w:val="4472C4"/>
          <w:sz w:val="24"/>
          <w:szCs w:val="24"/>
        </w:rPr>
        <w:t>Building a Learning Community</w:t>
      </w:r>
    </w:p>
    <w:p w:rsidR="0073194B" w:rsidRPr="009D446A" w:rsidRDefault="0073194B" w:rsidP="0073194B">
      <w:pPr>
        <w:jc w:val="center"/>
        <w:rPr>
          <w:noProof/>
          <w:sz w:val="24"/>
          <w:szCs w:val="24"/>
          <w:lang w:val="en-GB" w:eastAsia="en-GB"/>
        </w:rPr>
      </w:pPr>
    </w:p>
    <w:p w:rsidR="0073194B" w:rsidRPr="009D446A" w:rsidRDefault="0073194B" w:rsidP="0073194B">
      <w:pPr>
        <w:jc w:val="center"/>
        <w:rPr>
          <w:color w:val="4472C4"/>
          <w:sz w:val="28"/>
          <w:szCs w:val="28"/>
        </w:rPr>
      </w:pPr>
      <w:r w:rsidRPr="009D446A">
        <w:rPr>
          <w:noProof/>
          <w:lang w:val="en-GB" w:eastAsia="en-GB"/>
        </w:rPr>
        <w:drawing>
          <wp:inline distT="0" distB="0" distL="0" distR="0">
            <wp:extent cx="6143625" cy="5000625"/>
            <wp:effectExtent l="0" t="0" r="0" b="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3194B" w:rsidRPr="00A757F1" w:rsidRDefault="0073194B" w:rsidP="007319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5" w:color="auto" w:fill="auto"/>
        <w:tabs>
          <w:tab w:val="left" w:pos="8613"/>
        </w:tabs>
        <w:rPr>
          <w:b/>
          <w:color w:val="FF0000"/>
          <w:sz w:val="48"/>
        </w:rPr>
      </w:pPr>
      <w:r>
        <w:lastRenderedPageBreak/>
        <w:t xml:space="preserve">                                                      </w:t>
      </w:r>
      <w:r w:rsidR="00FC357F">
        <w:rPr>
          <w:b/>
          <w:color w:val="FF0000"/>
          <w:sz w:val="48"/>
        </w:rPr>
        <w:t>School Development Plan 2018 - 19</w:t>
      </w:r>
      <w:r w:rsidRPr="00A757F1">
        <w:rPr>
          <w:b/>
          <w:color w:val="FF0000"/>
          <w:sz w:val="48"/>
        </w:rPr>
        <w:t xml:space="preserve">              </w:t>
      </w:r>
    </w:p>
    <w:p w:rsidR="0073194B" w:rsidRDefault="0073194B" w:rsidP="007319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5" w:color="auto" w:fill="auto"/>
        <w:jc w:val="right"/>
        <w:rPr>
          <w:sz w:val="12"/>
        </w:rPr>
      </w:pPr>
    </w:p>
    <w:p w:rsidR="0073194B" w:rsidRDefault="0073194B" w:rsidP="0073194B">
      <w:pPr>
        <w:tabs>
          <w:tab w:val="decimal" w:leader="dot" w:pos="8789"/>
        </w:tabs>
        <w:rPr>
          <w:b/>
          <w:sz w:val="8"/>
        </w:rPr>
      </w:pPr>
    </w:p>
    <w:p w:rsidR="0073194B" w:rsidRDefault="0073194B" w:rsidP="0073194B">
      <w:pPr>
        <w:tabs>
          <w:tab w:val="decimal" w:leader="dot" w:pos="8789"/>
        </w:tabs>
        <w:rPr>
          <w:b/>
          <w:sz w:val="8"/>
        </w:rPr>
      </w:pPr>
    </w:p>
    <w:p w:rsidR="0073194B" w:rsidRPr="00C70FB6" w:rsidRDefault="0073194B" w:rsidP="0073194B">
      <w:pPr>
        <w:shd w:val="pct5" w:color="auto" w:fill="auto"/>
        <w:tabs>
          <w:tab w:val="left" w:pos="5212"/>
        </w:tabs>
        <w:rPr>
          <w:b/>
          <w:sz w:val="36"/>
        </w:rPr>
      </w:pPr>
      <w:r w:rsidRPr="00C70FB6">
        <w:rPr>
          <w:b/>
          <w:sz w:val="36"/>
        </w:rPr>
        <w:t>T</w:t>
      </w:r>
      <w:r>
        <w:rPr>
          <w:b/>
          <w:sz w:val="36"/>
        </w:rPr>
        <w:t>he development</w:t>
      </w:r>
      <w:r w:rsidRPr="00C70FB6">
        <w:rPr>
          <w:b/>
          <w:sz w:val="36"/>
        </w:rPr>
        <w:t xml:space="preserve"> plan context</w:t>
      </w:r>
    </w:p>
    <w:p w:rsidR="0073194B" w:rsidRDefault="0073194B" w:rsidP="0073194B">
      <w:pPr>
        <w:shd w:val="pct5" w:color="auto" w:fill="auto"/>
        <w:tabs>
          <w:tab w:val="left" w:pos="5212"/>
        </w:tabs>
        <w:rPr>
          <w:rFonts w:ascii="Helv" w:hAnsi="Helv"/>
          <w:b/>
          <w:sz w:val="8"/>
        </w:rPr>
      </w:pPr>
    </w:p>
    <w:p w:rsidR="0073194B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rFonts w:ascii="Tms Rmn" w:hAnsi="Tms Rmn"/>
          <w:sz w:val="22"/>
        </w:rPr>
      </w:pPr>
    </w:p>
    <w:p w:rsidR="0073194B" w:rsidRPr="00C70FB6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b/>
          <w:sz w:val="28"/>
        </w:rPr>
      </w:pPr>
      <w:proofErr w:type="spellStart"/>
      <w:r>
        <w:rPr>
          <w:b/>
          <w:sz w:val="28"/>
        </w:rPr>
        <w:t>Wormley</w:t>
      </w:r>
      <w:proofErr w:type="spellEnd"/>
      <w:r>
        <w:rPr>
          <w:b/>
          <w:sz w:val="28"/>
        </w:rPr>
        <w:t xml:space="preserve"> Church of England </w:t>
      </w:r>
      <w:r w:rsidRPr="00C70FB6">
        <w:rPr>
          <w:b/>
          <w:sz w:val="28"/>
        </w:rPr>
        <w:t>Primary School</w:t>
      </w:r>
    </w:p>
    <w:p w:rsidR="0073194B" w:rsidRPr="00C70FB6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sz w:val="8"/>
        </w:rPr>
      </w:pPr>
    </w:p>
    <w:p w:rsidR="0073194B" w:rsidRPr="005376A6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sz w:val="24"/>
          <w:szCs w:val="24"/>
        </w:rPr>
      </w:pPr>
      <w:r w:rsidRPr="005376A6">
        <w:rPr>
          <w:sz w:val="24"/>
          <w:szCs w:val="24"/>
        </w:rPr>
        <w:t xml:space="preserve">Our school community comprises: all children, parents, staff, governors and others associated with the school, including </w:t>
      </w:r>
      <w:r>
        <w:rPr>
          <w:sz w:val="24"/>
          <w:szCs w:val="24"/>
        </w:rPr>
        <w:t xml:space="preserve">the Diocese and the church, </w:t>
      </w:r>
      <w:r w:rsidRPr="005376A6">
        <w:rPr>
          <w:sz w:val="24"/>
          <w:szCs w:val="24"/>
        </w:rPr>
        <w:t>community groups, local charities, business and support services and all external educational agencies.</w:t>
      </w:r>
    </w:p>
    <w:p w:rsidR="0073194B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rFonts w:ascii="Tms Rmn" w:hAnsi="Tms Rmn"/>
          <w:sz w:val="22"/>
        </w:rPr>
      </w:pPr>
    </w:p>
    <w:p w:rsidR="0073194B" w:rsidRPr="00C70FB6" w:rsidRDefault="0073194B" w:rsidP="0073194B">
      <w:pPr>
        <w:tabs>
          <w:tab w:val="left" w:pos="5212"/>
        </w:tabs>
        <w:rPr>
          <w:b/>
          <w:sz w:val="28"/>
        </w:rPr>
      </w:pPr>
      <w:r w:rsidRPr="00C70FB6">
        <w:rPr>
          <w:b/>
          <w:sz w:val="28"/>
        </w:rPr>
        <w:t>Ethos</w:t>
      </w:r>
    </w:p>
    <w:p w:rsidR="0073194B" w:rsidRDefault="0073194B" w:rsidP="0073194B">
      <w:pPr>
        <w:tabs>
          <w:tab w:val="left" w:pos="5212"/>
        </w:tabs>
        <w:rPr>
          <w:rFonts w:ascii="Helv" w:hAnsi="Helv"/>
          <w:sz w:val="8"/>
        </w:rPr>
      </w:pPr>
    </w:p>
    <w:p w:rsidR="0073194B" w:rsidRPr="005376A6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Wormley</w:t>
      </w:r>
      <w:proofErr w:type="spellEnd"/>
      <w:r w:rsidRPr="005376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Church of England </w:t>
      </w:r>
      <w:r w:rsidRPr="005376A6">
        <w:rPr>
          <w:sz w:val="24"/>
          <w:szCs w:val="24"/>
        </w:rPr>
        <w:t>Primary School is a caring church school which sets high store on the value of all participants.  Expectations of care and concern for the well</w:t>
      </w:r>
      <w:r w:rsidR="009C4159">
        <w:rPr>
          <w:sz w:val="24"/>
          <w:szCs w:val="24"/>
        </w:rPr>
        <w:t>-</w:t>
      </w:r>
      <w:r w:rsidRPr="005376A6">
        <w:rPr>
          <w:sz w:val="24"/>
          <w:szCs w:val="24"/>
        </w:rPr>
        <w:t>being of all</w:t>
      </w:r>
      <w:r>
        <w:rPr>
          <w:sz w:val="24"/>
          <w:szCs w:val="24"/>
        </w:rPr>
        <w:t xml:space="preserve"> children, staff and families are</w:t>
      </w:r>
      <w:r w:rsidRPr="005376A6">
        <w:rPr>
          <w:sz w:val="24"/>
          <w:szCs w:val="24"/>
        </w:rPr>
        <w:t xml:space="preserve"> a central core of our Christian ethos.</w:t>
      </w:r>
      <w:r>
        <w:rPr>
          <w:sz w:val="24"/>
          <w:szCs w:val="24"/>
        </w:rPr>
        <w:t xml:space="preserve">  Wherever possible, this</w:t>
      </w:r>
      <w:r w:rsidRPr="005376A6">
        <w:rPr>
          <w:sz w:val="24"/>
          <w:szCs w:val="24"/>
        </w:rPr>
        <w:t xml:space="preserve"> inform</w:t>
      </w:r>
      <w:r>
        <w:rPr>
          <w:sz w:val="24"/>
          <w:szCs w:val="24"/>
        </w:rPr>
        <w:t>s</w:t>
      </w:r>
      <w:r w:rsidRPr="005376A6">
        <w:rPr>
          <w:sz w:val="24"/>
          <w:szCs w:val="24"/>
        </w:rPr>
        <w:t xml:space="preserve"> our relationships and the nature of our interactions.</w:t>
      </w:r>
    </w:p>
    <w:p w:rsidR="0073194B" w:rsidRDefault="0073194B" w:rsidP="0073194B">
      <w:pPr>
        <w:tabs>
          <w:tab w:val="left" w:pos="5212"/>
        </w:tabs>
        <w:rPr>
          <w:rFonts w:ascii="Tms Rmn" w:hAnsi="Tms Rmn"/>
          <w:sz w:val="22"/>
        </w:rPr>
      </w:pPr>
    </w:p>
    <w:p w:rsidR="0073194B" w:rsidRPr="00C70FB6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b/>
          <w:sz w:val="28"/>
        </w:rPr>
      </w:pPr>
      <w:smartTag w:uri="urn:schemas-microsoft-com:office:smarttags" w:element="place">
        <w:r w:rsidRPr="00C70FB6">
          <w:rPr>
            <w:b/>
            <w:sz w:val="28"/>
          </w:rPr>
          <w:t>Mission</w:t>
        </w:r>
      </w:smartTag>
      <w:r w:rsidRPr="00C70FB6">
        <w:rPr>
          <w:b/>
          <w:sz w:val="28"/>
        </w:rPr>
        <w:t xml:space="preserve"> statement</w:t>
      </w:r>
    </w:p>
    <w:p w:rsidR="0073194B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rFonts w:ascii="Tms Rmn" w:hAnsi="Tms Rmn"/>
          <w:b/>
          <w:sz w:val="8"/>
        </w:rPr>
      </w:pPr>
    </w:p>
    <w:p w:rsidR="0073194B" w:rsidRPr="005376A6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rFonts w:ascii="Tms Rmn" w:hAnsi="Tms Rmn"/>
          <w:sz w:val="24"/>
          <w:szCs w:val="24"/>
        </w:rPr>
      </w:pPr>
      <w:r w:rsidRPr="005376A6">
        <w:rPr>
          <w:rFonts w:ascii="Tms Rmn" w:hAnsi="Tms Rmn"/>
          <w:sz w:val="24"/>
          <w:szCs w:val="24"/>
        </w:rPr>
        <w:t>Our mission</w:t>
      </w:r>
      <w:r>
        <w:rPr>
          <w:rFonts w:ascii="Tms Rmn" w:hAnsi="Tms Rmn"/>
          <w:sz w:val="24"/>
          <w:szCs w:val="24"/>
        </w:rPr>
        <w:t xml:space="preserve"> statement is: Have Faith, Take Responsibility, Show Respect and Achieve. Our mission</w:t>
      </w:r>
      <w:r w:rsidRPr="005376A6">
        <w:rPr>
          <w:rFonts w:ascii="Tms Rmn" w:hAnsi="Tms Rmn"/>
          <w:sz w:val="24"/>
          <w:szCs w:val="24"/>
        </w:rPr>
        <w:t xml:space="preserve"> is to provide a planned, </w:t>
      </w:r>
      <w:r>
        <w:rPr>
          <w:rFonts w:ascii="Tms Rmn" w:hAnsi="Tms Rmn"/>
          <w:sz w:val="24"/>
          <w:szCs w:val="24"/>
        </w:rPr>
        <w:t>exciting and relevant</w:t>
      </w:r>
      <w:r w:rsidRPr="005376A6">
        <w:rPr>
          <w:rFonts w:ascii="Tms Rmn" w:hAnsi="Tms Rmn"/>
          <w:sz w:val="24"/>
          <w:szCs w:val="24"/>
        </w:rPr>
        <w:t xml:space="preserve"> learning environment in which all participants are welcomed and valued.</w:t>
      </w:r>
      <w:r>
        <w:rPr>
          <w:rFonts w:ascii="Tms Rmn" w:hAnsi="Tms Rmn"/>
          <w:sz w:val="24"/>
          <w:szCs w:val="24"/>
        </w:rPr>
        <w:t xml:space="preserve"> </w:t>
      </w:r>
    </w:p>
    <w:p w:rsidR="0073194B" w:rsidRDefault="0073194B" w:rsidP="0073194B">
      <w:pPr>
        <w:tabs>
          <w:tab w:val="left" w:pos="2127"/>
          <w:tab w:val="left" w:pos="3969"/>
          <w:tab w:val="left" w:pos="5104"/>
          <w:tab w:val="left" w:pos="6237"/>
          <w:tab w:val="left" w:pos="7372"/>
          <w:tab w:val="left" w:pos="7939"/>
          <w:tab w:val="left" w:pos="9923"/>
          <w:tab w:val="left" w:pos="10632"/>
          <w:tab w:val="left" w:pos="11766"/>
          <w:tab w:val="left" w:pos="11907"/>
          <w:tab w:val="left" w:pos="13892"/>
          <w:tab w:val="left" w:pos="15026"/>
        </w:tabs>
        <w:rPr>
          <w:rFonts w:ascii="Tms Rmn" w:hAnsi="Tms Rmn"/>
          <w:sz w:val="22"/>
        </w:rPr>
      </w:pPr>
    </w:p>
    <w:p w:rsidR="0073194B" w:rsidRPr="00C70FB6" w:rsidRDefault="0073194B" w:rsidP="0073194B">
      <w:pPr>
        <w:rPr>
          <w:b/>
          <w:sz w:val="28"/>
        </w:rPr>
      </w:pPr>
      <w:r>
        <w:rPr>
          <w:b/>
          <w:sz w:val="28"/>
        </w:rPr>
        <w:t>Vision</w:t>
      </w:r>
    </w:p>
    <w:p w:rsidR="0073194B" w:rsidRDefault="0073194B" w:rsidP="0073194B">
      <w:pPr>
        <w:rPr>
          <w:rFonts w:ascii="Helv" w:hAnsi="Helv"/>
          <w:b/>
          <w:sz w:val="8"/>
        </w:rPr>
      </w:pPr>
    </w:p>
    <w:p w:rsidR="0073194B" w:rsidRPr="005376A6" w:rsidRDefault="0073194B" w:rsidP="0073194B">
      <w:pPr>
        <w:rPr>
          <w:sz w:val="24"/>
          <w:szCs w:val="24"/>
        </w:rPr>
      </w:pPr>
      <w:r w:rsidRPr="005376A6">
        <w:rPr>
          <w:sz w:val="24"/>
          <w:szCs w:val="24"/>
        </w:rPr>
        <w:t xml:space="preserve">Visitors to </w:t>
      </w:r>
      <w:proofErr w:type="spellStart"/>
      <w:r>
        <w:rPr>
          <w:sz w:val="24"/>
          <w:szCs w:val="24"/>
        </w:rPr>
        <w:t>Wormley</w:t>
      </w:r>
      <w:proofErr w:type="spellEnd"/>
      <w:r>
        <w:rPr>
          <w:sz w:val="24"/>
          <w:szCs w:val="24"/>
        </w:rPr>
        <w:t xml:space="preserve"> Church of England Primary School</w:t>
      </w:r>
      <w:r w:rsidRPr="005376A6">
        <w:rPr>
          <w:sz w:val="24"/>
          <w:szCs w:val="24"/>
        </w:rPr>
        <w:t xml:space="preserve"> comment on the warm, </w:t>
      </w:r>
      <w:r w:rsidR="009C4159">
        <w:rPr>
          <w:sz w:val="24"/>
          <w:szCs w:val="24"/>
        </w:rPr>
        <w:t>calm</w:t>
      </w:r>
      <w:r w:rsidRPr="005376A6">
        <w:rPr>
          <w:sz w:val="24"/>
          <w:szCs w:val="24"/>
        </w:rPr>
        <w:t xml:space="preserve">, friendly atmosphere within the school.  We believe that children feel happy and secure in this environment.  This in turn creates the best possible </w:t>
      </w:r>
      <w:r w:rsidR="009C4159">
        <w:rPr>
          <w:sz w:val="24"/>
          <w:szCs w:val="24"/>
        </w:rPr>
        <w:t>climate for</w:t>
      </w:r>
      <w:r w:rsidRPr="005376A6">
        <w:rPr>
          <w:sz w:val="24"/>
          <w:szCs w:val="24"/>
        </w:rPr>
        <w:t xml:space="preserve"> learning.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Default="0073194B" w:rsidP="0073194B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Pr="005376A6">
        <w:rPr>
          <w:sz w:val="24"/>
          <w:szCs w:val="24"/>
        </w:rPr>
        <w:t xml:space="preserve">ur </w:t>
      </w:r>
      <w:r>
        <w:rPr>
          <w:sz w:val="24"/>
          <w:szCs w:val="24"/>
        </w:rPr>
        <w:t>vision</w:t>
      </w:r>
      <w:r w:rsidRPr="005376A6">
        <w:rPr>
          <w:sz w:val="24"/>
          <w:szCs w:val="24"/>
        </w:rPr>
        <w:t xml:space="preserve"> is that, from </w:t>
      </w:r>
      <w:r>
        <w:rPr>
          <w:sz w:val="24"/>
          <w:szCs w:val="24"/>
        </w:rPr>
        <w:t xml:space="preserve">arrival at </w:t>
      </w:r>
      <w:proofErr w:type="spellStart"/>
      <w:r>
        <w:rPr>
          <w:sz w:val="24"/>
          <w:szCs w:val="24"/>
        </w:rPr>
        <w:t>Wormley</w:t>
      </w:r>
      <w:proofErr w:type="spellEnd"/>
      <w:r w:rsidRPr="005376A6">
        <w:rPr>
          <w:sz w:val="24"/>
          <w:szCs w:val="24"/>
        </w:rPr>
        <w:t xml:space="preserve">, each pupil should move forward </w:t>
      </w:r>
      <w:r>
        <w:rPr>
          <w:sz w:val="24"/>
          <w:szCs w:val="24"/>
        </w:rPr>
        <w:t>in their learning journey and achieve their full potential</w:t>
      </w:r>
      <w:r w:rsidRPr="005376A6">
        <w:rPr>
          <w:sz w:val="24"/>
          <w:szCs w:val="24"/>
        </w:rPr>
        <w:t>.</w:t>
      </w:r>
      <w:r>
        <w:rPr>
          <w:sz w:val="24"/>
          <w:szCs w:val="24"/>
        </w:rPr>
        <w:t xml:space="preserve"> As a result we will provide opportunities that</w:t>
      </w:r>
      <w:r w:rsidRPr="005376A6">
        <w:rPr>
          <w:sz w:val="24"/>
          <w:szCs w:val="24"/>
        </w:rPr>
        <w:t xml:space="preserve"> help children to develop as individuals with the </w:t>
      </w:r>
      <w:r>
        <w:rPr>
          <w:sz w:val="24"/>
          <w:szCs w:val="24"/>
        </w:rPr>
        <w:t xml:space="preserve">knowledge, </w:t>
      </w:r>
      <w:r w:rsidRPr="005376A6">
        <w:rPr>
          <w:sz w:val="24"/>
          <w:szCs w:val="24"/>
        </w:rPr>
        <w:t>skills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behaviours</w:t>
      </w:r>
      <w:proofErr w:type="spellEnd"/>
      <w:r w:rsidRPr="005376A6">
        <w:rPr>
          <w:sz w:val="24"/>
          <w:szCs w:val="24"/>
        </w:rPr>
        <w:t xml:space="preserve"> and </w:t>
      </w:r>
      <w:r>
        <w:rPr>
          <w:sz w:val="24"/>
          <w:szCs w:val="24"/>
        </w:rPr>
        <w:t>attitudes necessary for growth and development</w:t>
      </w:r>
      <w:r w:rsidRPr="005376A6">
        <w:rPr>
          <w:sz w:val="24"/>
          <w:szCs w:val="24"/>
        </w:rPr>
        <w:t xml:space="preserve"> in our rapidly changing society, where high technology must be balanced with respect for humanity and the natural world.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Pr="00C70FB6" w:rsidRDefault="0073194B" w:rsidP="0073194B">
      <w:pPr>
        <w:tabs>
          <w:tab w:val="left" w:pos="-480"/>
        </w:tabs>
        <w:ind w:left="-840"/>
        <w:jc w:val="center"/>
        <w:rPr>
          <w:b/>
          <w:szCs w:val="26"/>
        </w:rPr>
      </w:pPr>
      <w:r>
        <w:rPr>
          <w:b/>
          <w:szCs w:val="26"/>
        </w:rPr>
        <w:t>Inspiring lifelong learning</w:t>
      </w: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</w:p>
    <w:p w:rsidR="0073194B" w:rsidRDefault="0073194B" w:rsidP="0073194B">
      <w:pPr>
        <w:tabs>
          <w:tab w:val="left" w:pos="-480"/>
        </w:tabs>
        <w:ind w:right="167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Wormley</w:t>
      </w:r>
      <w:proofErr w:type="spellEnd"/>
      <w:r>
        <w:rPr>
          <w:b/>
          <w:sz w:val="28"/>
          <w:szCs w:val="28"/>
        </w:rPr>
        <w:t xml:space="preserve"> Church of England Primary School</w:t>
      </w:r>
      <w:r w:rsidRPr="00C70FB6">
        <w:rPr>
          <w:b/>
          <w:sz w:val="28"/>
          <w:szCs w:val="28"/>
        </w:rPr>
        <w:t xml:space="preserve"> aims.</w:t>
      </w:r>
    </w:p>
    <w:p w:rsidR="0073194B" w:rsidRDefault="0073194B" w:rsidP="0073194B">
      <w:pPr>
        <w:tabs>
          <w:tab w:val="left" w:pos="-480"/>
        </w:tabs>
        <w:ind w:right="1673"/>
        <w:rPr>
          <w:sz w:val="28"/>
          <w:szCs w:val="28"/>
        </w:rPr>
      </w:pPr>
    </w:p>
    <w:p w:rsidR="0073194B" w:rsidRPr="005376A6" w:rsidRDefault="0073194B" w:rsidP="0073194B">
      <w:pPr>
        <w:rPr>
          <w:sz w:val="24"/>
          <w:szCs w:val="24"/>
        </w:rPr>
      </w:pPr>
      <w:r>
        <w:rPr>
          <w:sz w:val="24"/>
          <w:szCs w:val="24"/>
        </w:rPr>
        <w:t>Within a distinctive</w:t>
      </w:r>
      <w:r w:rsidRPr="005376A6">
        <w:rPr>
          <w:sz w:val="24"/>
          <w:szCs w:val="24"/>
        </w:rPr>
        <w:t xml:space="preserve"> Christian ethos, we intend to provide a welcoming, safe and stimulating learning environment that offers a rich, motivating curriculum to develop individuals and inspire life-long learning.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Pr="005376A6" w:rsidRDefault="0073194B" w:rsidP="0073194B">
      <w:pPr>
        <w:rPr>
          <w:sz w:val="24"/>
          <w:szCs w:val="24"/>
        </w:rPr>
      </w:pPr>
      <w:r w:rsidRPr="005376A6">
        <w:rPr>
          <w:sz w:val="24"/>
          <w:szCs w:val="24"/>
        </w:rPr>
        <w:t>To facilitate our vision we aim:-</w:t>
      </w:r>
    </w:p>
    <w:p w:rsidR="0073194B" w:rsidRPr="005376A6" w:rsidRDefault="0073194B" w:rsidP="0073194B">
      <w:pPr>
        <w:numPr>
          <w:ilvl w:val="0"/>
          <w:numId w:val="3"/>
        </w:num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  <w:r w:rsidRPr="005376A6">
        <w:rPr>
          <w:sz w:val="24"/>
          <w:szCs w:val="24"/>
        </w:rPr>
        <w:t>To continue to ensure that every child enjoys learning and achieves their full potential regardless of gender, age, race, physical or intellectual ability or class in a happy and secure learning environment.</w:t>
      </w:r>
    </w:p>
    <w:p w:rsidR="0073194B" w:rsidRPr="005376A6" w:rsidRDefault="0073194B" w:rsidP="0073194B">
      <w:p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</w:p>
    <w:p w:rsidR="0073194B" w:rsidRPr="005376A6" w:rsidRDefault="0073194B" w:rsidP="0073194B">
      <w:pPr>
        <w:numPr>
          <w:ilvl w:val="0"/>
          <w:numId w:val="3"/>
        </w:num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  <w:r w:rsidRPr="005376A6">
        <w:rPr>
          <w:sz w:val="24"/>
          <w:szCs w:val="24"/>
        </w:rPr>
        <w:t>To raise standards by ensuring that the skills, knowledge</w:t>
      </w:r>
      <w:r>
        <w:rPr>
          <w:sz w:val="24"/>
          <w:szCs w:val="24"/>
        </w:rPr>
        <w:t>, dispositions</w:t>
      </w:r>
      <w:r w:rsidRPr="005376A6">
        <w:rPr>
          <w:sz w:val="24"/>
          <w:szCs w:val="24"/>
        </w:rPr>
        <w:t xml:space="preserve"> and </w:t>
      </w:r>
      <w:r w:rsidR="009C4159">
        <w:rPr>
          <w:sz w:val="24"/>
          <w:szCs w:val="24"/>
        </w:rPr>
        <w:t>values</w:t>
      </w:r>
      <w:r w:rsidRPr="005376A6">
        <w:rPr>
          <w:sz w:val="24"/>
          <w:szCs w:val="24"/>
        </w:rPr>
        <w:t xml:space="preserve"> of individuals are fully developed 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Pr="005376A6" w:rsidRDefault="0073194B" w:rsidP="0073194B">
      <w:pPr>
        <w:numPr>
          <w:ilvl w:val="0"/>
          <w:numId w:val="3"/>
        </w:num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  <w:r w:rsidRPr="005376A6">
        <w:rPr>
          <w:sz w:val="24"/>
          <w:szCs w:val="24"/>
        </w:rPr>
        <w:t>To promote the health, confidence and well</w:t>
      </w:r>
      <w:r>
        <w:rPr>
          <w:sz w:val="24"/>
          <w:szCs w:val="24"/>
        </w:rPr>
        <w:t>-</w:t>
      </w:r>
      <w:r w:rsidRPr="005376A6">
        <w:rPr>
          <w:sz w:val="24"/>
          <w:szCs w:val="24"/>
        </w:rPr>
        <w:t xml:space="preserve">being of all learners within the school enabling them to see themselves as valued and valuable members of a wider society 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Pr="005376A6" w:rsidRDefault="0073194B" w:rsidP="0073194B">
      <w:pPr>
        <w:numPr>
          <w:ilvl w:val="0"/>
          <w:numId w:val="3"/>
        </w:num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  <w:r w:rsidRPr="005376A6">
        <w:rPr>
          <w:sz w:val="24"/>
          <w:szCs w:val="24"/>
        </w:rPr>
        <w:t xml:space="preserve">To provide a strong framework for promoting good </w:t>
      </w:r>
      <w:proofErr w:type="spellStart"/>
      <w:r w:rsidRPr="005376A6">
        <w:rPr>
          <w:sz w:val="24"/>
          <w:szCs w:val="24"/>
        </w:rPr>
        <w:t>behaviour</w:t>
      </w:r>
      <w:proofErr w:type="spellEnd"/>
      <w:r w:rsidRPr="005376A6">
        <w:rPr>
          <w:sz w:val="24"/>
          <w:szCs w:val="24"/>
        </w:rPr>
        <w:t xml:space="preserve"> and positive attitudes in order to cultivate a safe and secure community in which everyone may flourish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Pr="005376A6" w:rsidRDefault="0073194B" w:rsidP="0073194B">
      <w:pPr>
        <w:numPr>
          <w:ilvl w:val="0"/>
          <w:numId w:val="3"/>
        </w:num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  <w:r w:rsidRPr="005376A6">
        <w:rPr>
          <w:sz w:val="24"/>
          <w:szCs w:val="24"/>
        </w:rPr>
        <w:t>To give our pupils a sense of success and pride in all their activities and  prepare children for future economic well being</w:t>
      </w:r>
    </w:p>
    <w:p w:rsidR="0073194B" w:rsidRPr="005376A6" w:rsidRDefault="0073194B" w:rsidP="0073194B">
      <w:p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</w:p>
    <w:p w:rsidR="0073194B" w:rsidRPr="005376A6" w:rsidRDefault="0073194B" w:rsidP="0073194B">
      <w:pPr>
        <w:numPr>
          <w:ilvl w:val="0"/>
          <w:numId w:val="3"/>
        </w:numPr>
        <w:tabs>
          <w:tab w:val="left" w:pos="-480"/>
          <w:tab w:val="left" w:pos="1134"/>
        </w:tabs>
        <w:ind w:right="1673"/>
        <w:jc w:val="both"/>
        <w:rPr>
          <w:sz w:val="24"/>
          <w:szCs w:val="24"/>
        </w:rPr>
      </w:pPr>
      <w:r w:rsidRPr="005376A6">
        <w:rPr>
          <w:sz w:val="24"/>
          <w:szCs w:val="24"/>
        </w:rPr>
        <w:t xml:space="preserve">To provide opportunities for our pupils to become successful independent learners </w:t>
      </w:r>
      <w:r w:rsidR="009C4159">
        <w:rPr>
          <w:sz w:val="24"/>
          <w:szCs w:val="24"/>
        </w:rPr>
        <w:t xml:space="preserve">and leaders </w:t>
      </w:r>
      <w:r w:rsidRPr="005376A6">
        <w:rPr>
          <w:sz w:val="24"/>
          <w:szCs w:val="24"/>
        </w:rPr>
        <w:t xml:space="preserve">through a wide variety of physical, intellectual and aesthetic experiences. </w:t>
      </w:r>
    </w:p>
    <w:p w:rsidR="0073194B" w:rsidRPr="005376A6" w:rsidRDefault="0073194B" w:rsidP="0073194B">
      <w:pPr>
        <w:rPr>
          <w:sz w:val="24"/>
          <w:szCs w:val="24"/>
        </w:rPr>
      </w:pPr>
    </w:p>
    <w:p w:rsidR="0073194B" w:rsidRDefault="0073194B" w:rsidP="0073194B">
      <w:pPr>
        <w:numPr>
          <w:ilvl w:val="0"/>
          <w:numId w:val="3"/>
        </w:numPr>
        <w:rPr>
          <w:szCs w:val="26"/>
          <w:lang w:val="en"/>
        </w:rPr>
      </w:pPr>
      <w:r w:rsidRPr="005376A6">
        <w:rPr>
          <w:sz w:val="24"/>
          <w:szCs w:val="24"/>
        </w:rPr>
        <w:t xml:space="preserve">To develop the school's role in the local and </w:t>
      </w:r>
      <w:r>
        <w:rPr>
          <w:sz w:val="24"/>
          <w:szCs w:val="24"/>
        </w:rPr>
        <w:t>wider community and each child’s</w:t>
      </w:r>
      <w:r w:rsidRPr="005376A6">
        <w:rPr>
          <w:sz w:val="24"/>
          <w:szCs w:val="24"/>
        </w:rPr>
        <w:t xml:space="preserve"> understanding of citizenship by continuing our strong </w:t>
      </w:r>
      <w:r>
        <w:rPr>
          <w:sz w:val="24"/>
          <w:szCs w:val="24"/>
        </w:rPr>
        <w:t xml:space="preserve">links with the church and local primary schools, </w:t>
      </w:r>
      <w:r w:rsidRPr="005376A6">
        <w:rPr>
          <w:sz w:val="24"/>
          <w:szCs w:val="24"/>
        </w:rPr>
        <w:t xml:space="preserve">liaising with nearby larger secondary schools and encouraging links with local industry, residents and </w:t>
      </w:r>
      <w:proofErr w:type="spellStart"/>
      <w:r w:rsidRPr="005376A6">
        <w:rPr>
          <w:sz w:val="24"/>
          <w:szCs w:val="24"/>
        </w:rPr>
        <w:t>organisations</w:t>
      </w:r>
      <w:proofErr w:type="spellEnd"/>
      <w:r w:rsidRPr="005376A6">
        <w:rPr>
          <w:sz w:val="24"/>
          <w:szCs w:val="24"/>
        </w:rPr>
        <w:t>.</w:t>
      </w:r>
    </w:p>
    <w:p w:rsidR="0073194B" w:rsidRDefault="0073194B" w:rsidP="0073194B">
      <w:pPr>
        <w:shd w:val="clear" w:color="auto" w:fill="FFFFFF"/>
        <w:rPr>
          <w:szCs w:val="26"/>
          <w:lang w:val="en"/>
        </w:rPr>
      </w:pPr>
    </w:p>
    <w:p w:rsidR="0073194B" w:rsidRDefault="0073194B" w:rsidP="0073194B">
      <w:pPr>
        <w:shd w:val="clear" w:color="auto" w:fill="FFFFFF"/>
        <w:rPr>
          <w:sz w:val="24"/>
          <w:szCs w:val="24"/>
          <w:lang w:val="en"/>
        </w:rPr>
      </w:pPr>
      <w:r w:rsidRPr="00C62BA7">
        <w:rPr>
          <w:sz w:val="24"/>
          <w:szCs w:val="24"/>
          <w:lang w:val="en"/>
        </w:rPr>
        <w:t>We encourage all children to develop as super learners since learning i</w:t>
      </w:r>
      <w:r>
        <w:rPr>
          <w:sz w:val="24"/>
          <w:szCs w:val="24"/>
          <w:lang w:val="en"/>
        </w:rPr>
        <w:t>s life’s most important skill. W</w:t>
      </w:r>
      <w:r w:rsidRPr="00C62BA7">
        <w:rPr>
          <w:sz w:val="24"/>
          <w:szCs w:val="24"/>
          <w:lang w:val="en"/>
        </w:rPr>
        <w:t>e want them</w:t>
      </w:r>
      <w:r>
        <w:rPr>
          <w:sz w:val="24"/>
          <w:szCs w:val="24"/>
          <w:lang w:val="en"/>
        </w:rPr>
        <w:t>:</w:t>
      </w:r>
    </w:p>
    <w:p w:rsidR="0073194B" w:rsidRDefault="0073194B" w:rsidP="007319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"/>
        </w:rPr>
      </w:pPr>
      <w:r w:rsidRPr="00916011">
        <w:rPr>
          <w:sz w:val="24"/>
          <w:szCs w:val="24"/>
          <w:lang w:val="en"/>
        </w:rPr>
        <w:t>To have fai</w:t>
      </w:r>
      <w:r>
        <w:rPr>
          <w:sz w:val="24"/>
          <w:szCs w:val="24"/>
          <w:lang w:val="en"/>
        </w:rPr>
        <w:t>th in God, themselves and others</w:t>
      </w:r>
    </w:p>
    <w:p w:rsidR="0073194B" w:rsidRDefault="0073194B" w:rsidP="007319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To show</w:t>
      </w:r>
      <w:r w:rsidRPr="00C62BA7">
        <w:rPr>
          <w:sz w:val="24"/>
          <w:szCs w:val="24"/>
          <w:lang w:val="en"/>
        </w:rPr>
        <w:t xml:space="preserve"> respect for themselves and others</w:t>
      </w:r>
      <w:r>
        <w:rPr>
          <w:sz w:val="24"/>
          <w:szCs w:val="24"/>
          <w:lang w:val="en"/>
        </w:rPr>
        <w:t>, and the world in which we live</w:t>
      </w:r>
    </w:p>
    <w:p w:rsidR="0073194B" w:rsidRPr="00916011" w:rsidRDefault="0073194B" w:rsidP="007319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"/>
        </w:rPr>
      </w:pPr>
      <w:r w:rsidRPr="00916011">
        <w:rPr>
          <w:sz w:val="24"/>
          <w:szCs w:val="24"/>
          <w:lang w:val="en"/>
        </w:rPr>
        <w:t xml:space="preserve">To take responsibility for themselves and in their learning </w:t>
      </w:r>
    </w:p>
    <w:p w:rsidR="0073194B" w:rsidRDefault="0073194B" w:rsidP="007319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T</w:t>
      </w:r>
      <w:r w:rsidRPr="00916011">
        <w:rPr>
          <w:sz w:val="24"/>
          <w:szCs w:val="24"/>
          <w:lang w:val="en"/>
        </w:rPr>
        <w:t xml:space="preserve">o </w:t>
      </w:r>
      <w:r>
        <w:rPr>
          <w:sz w:val="24"/>
          <w:szCs w:val="24"/>
          <w:lang w:val="en"/>
        </w:rPr>
        <w:t>achieve their potential by developing as</w:t>
      </w:r>
      <w:r w:rsidRPr="00916011">
        <w:rPr>
          <w:sz w:val="24"/>
          <w:szCs w:val="24"/>
          <w:lang w:val="en"/>
        </w:rPr>
        <w:t xml:space="preserve"> resilient, resourceful and reflective</w:t>
      </w:r>
      <w:r>
        <w:rPr>
          <w:sz w:val="24"/>
          <w:szCs w:val="24"/>
          <w:lang w:val="en"/>
        </w:rPr>
        <w:t xml:space="preserve"> beings</w:t>
      </w:r>
    </w:p>
    <w:p w:rsidR="0073194B" w:rsidRDefault="0073194B" w:rsidP="0073194B">
      <w:pPr>
        <w:shd w:val="clear" w:color="auto" w:fill="FFFFFF"/>
        <w:spacing w:before="100" w:beforeAutospacing="1" w:after="100" w:afterAutospacing="1"/>
        <w:ind w:left="720"/>
        <w:rPr>
          <w:b/>
          <w:sz w:val="24"/>
          <w:szCs w:val="24"/>
          <w:lang w:val="en"/>
        </w:rPr>
      </w:pPr>
      <w:r w:rsidRPr="000F2577">
        <w:rPr>
          <w:b/>
          <w:sz w:val="24"/>
          <w:szCs w:val="24"/>
          <w:lang w:val="en"/>
        </w:rPr>
        <w:t xml:space="preserve">                                                                  </w:t>
      </w:r>
    </w:p>
    <w:p w:rsidR="0073194B" w:rsidRPr="00C62BA7" w:rsidRDefault="0073194B" w:rsidP="0073194B">
      <w:pPr>
        <w:shd w:val="clear" w:color="auto" w:fill="FFFFFF"/>
        <w:spacing w:before="100" w:beforeAutospacing="1" w:after="100" w:afterAutospacing="1"/>
        <w:ind w:left="720"/>
        <w:rPr>
          <w:sz w:val="24"/>
          <w:szCs w:val="24"/>
        </w:rPr>
      </w:pPr>
      <w:r>
        <w:rPr>
          <w:b/>
          <w:sz w:val="24"/>
          <w:szCs w:val="24"/>
          <w:lang w:val="en"/>
        </w:rPr>
        <w:t xml:space="preserve">                                                                                      </w:t>
      </w:r>
      <w:r w:rsidRPr="000F2577">
        <w:rPr>
          <w:b/>
          <w:sz w:val="24"/>
          <w:szCs w:val="24"/>
          <w:lang w:val="en"/>
        </w:rPr>
        <w:t>Become life-long learners</w:t>
      </w:r>
      <w:r w:rsidRPr="00C62BA7">
        <w:rPr>
          <w:sz w:val="24"/>
          <w:szCs w:val="24"/>
          <w:lang w:val="en"/>
        </w:rPr>
        <w:t xml:space="preserve">                                            </w:t>
      </w:r>
      <w:r>
        <w:rPr>
          <w:sz w:val="24"/>
          <w:szCs w:val="24"/>
          <w:lang w:val="en"/>
        </w:rPr>
        <w:t xml:space="preserve">                              </w:t>
      </w:r>
    </w:p>
    <w:p w:rsidR="0073194B" w:rsidRDefault="0073194B" w:rsidP="0073194B">
      <w:pPr>
        <w:tabs>
          <w:tab w:val="left" w:pos="5212"/>
        </w:tabs>
        <w:rPr>
          <w:rFonts w:ascii="Tms Rmn" w:hAnsi="Tms Rmn"/>
          <w:sz w:val="20"/>
        </w:rPr>
      </w:pPr>
      <w:r>
        <w:br w:type="page"/>
      </w:r>
      <w:r w:rsidRPr="000F2577">
        <w:rPr>
          <w:b/>
          <w:sz w:val="28"/>
          <w:szCs w:val="28"/>
        </w:rPr>
        <w:t>Introduction</w:t>
      </w:r>
    </w:p>
    <w:p w:rsidR="0073194B" w:rsidRPr="005376A6" w:rsidRDefault="0073194B" w:rsidP="0073194B">
      <w:pPr>
        <w:tabs>
          <w:tab w:val="left" w:pos="5212"/>
        </w:tabs>
        <w:rPr>
          <w:sz w:val="24"/>
          <w:szCs w:val="24"/>
        </w:rPr>
      </w:pPr>
      <w:r>
        <w:rPr>
          <w:sz w:val="24"/>
          <w:szCs w:val="24"/>
        </w:rPr>
        <w:t>The school develop</w:t>
      </w:r>
      <w:r w:rsidRPr="005376A6">
        <w:rPr>
          <w:sz w:val="24"/>
          <w:szCs w:val="24"/>
        </w:rPr>
        <w:t>ment plan is an important document. It focuses the direction of the school and outlines areas of</w:t>
      </w:r>
      <w:r>
        <w:rPr>
          <w:sz w:val="24"/>
          <w:szCs w:val="24"/>
        </w:rPr>
        <w:t xml:space="preserve"> development that will improve the school. All stakeholders should be aware of its priorities and hold the leadership of the school to account in considering its impact.</w:t>
      </w:r>
      <w:r w:rsidR="009C4159">
        <w:rPr>
          <w:sz w:val="24"/>
          <w:szCs w:val="24"/>
        </w:rPr>
        <w:t xml:space="preserve"> </w:t>
      </w:r>
      <w:r w:rsidRPr="005376A6">
        <w:rPr>
          <w:sz w:val="24"/>
          <w:szCs w:val="24"/>
        </w:rPr>
        <w:t>A number of strands and improvements, both national and from within the school</w:t>
      </w:r>
      <w:r>
        <w:rPr>
          <w:sz w:val="24"/>
          <w:szCs w:val="24"/>
        </w:rPr>
        <w:t>,</w:t>
      </w:r>
      <w:r w:rsidRPr="005376A6">
        <w:rPr>
          <w:sz w:val="24"/>
          <w:szCs w:val="24"/>
        </w:rPr>
        <w:t xml:space="preserve"> are brought together in the plan.  These have been the subject of discussions with staff and governors and reflect extensive innovation and improvement, and subsequent consolidation over many years.</w:t>
      </w:r>
    </w:p>
    <w:p w:rsidR="0073194B" w:rsidRPr="005376A6" w:rsidRDefault="0073194B" w:rsidP="0073194B">
      <w:pPr>
        <w:tabs>
          <w:tab w:val="left" w:pos="5212"/>
        </w:tabs>
        <w:rPr>
          <w:rFonts w:ascii="Tms Rmn" w:hAnsi="Tms Rmn"/>
          <w:sz w:val="24"/>
          <w:szCs w:val="24"/>
        </w:rPr>
      </w:pPr>
    </w:p>
    <w:p w:rsidR="009C4159" w:rsidRDefault="0073194B" w:rsidP="0073194B">
      <w:pPr>
        <w:tabs>
          <w:tab w:val="left" w:pos="5212"/>
        </w:tabs>
        <w:rPr>
          <w:sz w:val="24"/>
          <w:szCs w:val="24"/>
        </w:rPr>
      </w:pPr>
      <w:r w:rsidRPr="005376A6">
        <w:rPr>
          <w:sz w:val="24"/>
          <w:szCs w:val="24"/>
        </w:rPr>
        <w:t xml:space="preserve">The plan is annually compiled and sets aims </w:t>
      </w:r>
      <w:r w:rsidR="009C4159">
        <w:rPr>
          <w:sz w:val="24"/>
          <w:szCs w:val="24"/>
        </w:rPr>
        <w:t xml:space="preserve">and objectives </w:t>
      </w:r>
      <w:r w:rsidRPr="005376A6">
        <w:rPr>
          <w:sz w:val="24"/>
          <w:szCs w:val="24"/>
        </w:rPr>
        <w:t>for the sc</w:t>
      </w:r>
      <w:r>
        <w:rPr>
          <w:sz w:val="24"/>
          <w:szCs w:val="24"/>
        </w:rPr>
        <w:t xml:space="preserve">hool.  The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, Deputy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, Assistant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>, Subject L</w:t>
      </w:r>
      <w:r w:rsidRPr="005376A6">
        <w:rPr>
          <w:sz w:val="24"/>
          <w:szCs w:val="24"/>
        </w:rPr>
        <w:t xml:space="preserve">eaders </w:t>
      </w:r>
      <w:r>
        <w:rPr>
          <w:sz w:val="24"/>
          <w:szCs w:val="24"/>
        </w:rPr>
        <w:t xml:space="preserve">and staff </w:t>
      </w:r>
      <w:r w:rsidRPr="005376A6">
        <w:rPr>
          <w:sz w:val="24"/>
          <w:szCs w:val="24"/>
        </w:rPr>
        <w:t xml:space="preserve">conduct a </w:t>
      </w:r>
      <w:r>
        <w:rPr>
          <w:sz w:val="24"/>
          <w:szCs w:val="24"/>
        </w:rPr>
        <w:t xml:space="preserve">review of the SDP each term. At the start of the Summer Term, </w:t>
      </w:r>
      <w:r w:rsidRPr="005376A6">
        <w:rPr>
          <w:sz w:val="24"/>
          <w:szCs w:val="24"/>
        </w:rPr>
        <w:t>through staff and governor discussions</w:t>
      </w:r>
      <w:r>
        <w:rPr>
          <w:sz w:val="24"/>
          <w:szCs w:val="24"/>
        </w:rPr>
        <w:t>,</w:t>
      </w:r>
      <w:r w:rsidRPr="005376A6">
        <w:rPr>
          <w:sz w:val="24"/>
          <w:szCs w:val="24"/>
        </w:rPr>
        <w:t xml:space="preserve"> the </w:t>
      </w:r>
      <w:proofErr w:type="spellStart"/>
      <w:r w:rsidRPr="005376A6">
        <w:rPr>
          <w:sz w:val="24"/>
          <w:szCs w:val="24"/>
        </w:rPr>
        <w:t>Head</w:t>
      </w:r>
      <w:r>
        <w:rPr>
          <w:sz w:val="24"/>
          <w:szCs w:val="24"/>
        </w:rPr>
        <w:t>teacher</w:t>
      </w:r>
      <w:proofErr w:type="spellEnd"/>
      <w:r w:rsidRPr="005376A6">
        <w:rPr>
          <w:sz w:val="24"/>
          <w:szCs w:val="24"/>
        </w:rPr>
        <w:t xml:space="preserve"> prepares a d</w:t>
      </w:r>
      <w:r>
        <w:rPr>
          <w:sz w:val="24"/>
          <w:szCs w:val="24"/>
        </w:rPr>
        <w:t>raft plan for the next academic</w:t>
      </w:r>
      <w:r w:rsidRPr="005376A6">
        <w:rPr>
          <w:sz w:val="24"/>
          <w:szCs w:val="24"/>
        </w:rPr>
        <w:t xml:space="preserve"> year.  Following the allocation of financial resources by the gov</w:t>
      </w:r>
      <w:r>
        <w:rPr>
          <w:sz w:val="24"/>
          <w:szCs w:val="24"/>
        </w:rPr>
        <w:t xml:space="preserve">erning body this is </w:t>
      </w:r>
      <w:proofErr w:type="spellStart"/>
      <w:r>
        <w:rPr>
          <w:sz w:val="24"/>
          <w:szCs w:val="24"/>
        </w:rPr>
        <w:t>finalised</w:t>
      </w:r>
      <w:proofErr w:type="spellEnd"/>
      <w:r>
        <w:rPr>
          <w:sz w:val="24"/>
          <w:szCs w:val="24"/>
        </w:rPr>
        <w:t xml:space="preserve"> at</w:t>
      </w:r>
      <w:r w:rsidRPr="005376A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end of the</w:t>
      </w:r>
      <w:r w:rsidRPr="005376A6">
        <w:rPr>
          <w:sz w:val="24"/>
          <w:szCs w:val="24"/>
        </w:rPr>
        <w:t xml:space="preserve"> </w:t>
      </w:r>
      <w:proofErr w:type="gramStart"/>
      <w:r w:rsidRPr="005376A6">
        <w:rPr>
          <w:sz w:val="24"/>
          <w:szCs w:val="24"/>
        </w:rPr>
        <w:t>Summer</w:t>
      </w:r>
      <w:proofErr w:type="gramEnd"/>
      <w:r w:rsidRPr="005376A6">
        <w:rPr>
          <w:sz w:val="24"/>
          <w:szCs w:val="24"/>
        </w:rPr>
        <w:t xml:space="preserve"> term.  The plan is submitted to the governors for approval at the beginning of the </w:t>
      </w:r>
      <w:proofErr w:type="gramStart"/>
      <w:r w:rsidRPr="005376A6">
        <w:rPr>
          <w:sz w:val="24"/>
          <w:szCs w:val="24"/>
        </w:rPr>
        <w:t>Autumn</w:t>
      </w:r>
      <w:proofErr w:type="gramEnd"/>
      <w:r w:rsidRPr="005376A6">
        <w:rPr>
          <w:sz w:val="24"/>
          <w:szCs w:val="24"/>
        </w:rPr>
        <w:t xml:space="preserve"> term.  </w:t>
      </w:r>
    </w:p>
    <w:p w:rsidR="009C4159" w:rsidRDefault="009C4159" w:rsidP="0073194B">
      <w:pPr>
        <w:tabs>
          <w:tab w:val="left" w:pos="5212"/>
        </w:tabs>
        <w:rPr>
          <w:sz w:val="24"/>
          <w:szCs w:val="24"/>
        </w:rPr>
      </w:pPr>
    </w:p>
    <w:p w:rsidR="0073194B" w:rsidRPr="00C70FB6" w:rsidRDefault="0073194B" w:rsidP="0073194B">
      <w:pPr>
        <w:tabs>
          <w:tab w:val="left" w:pos="5212"/>
        </w:tabs>
        <w:rPr>
          <w:b/>
          <w:sz w:val="28"/>
        </w:rPr>
      </w:pPr>
      <w:r w:rsidRPr="00C70FB6">
        <w:rPr>
          <w:b/>
          <w:sz w:val="28"/>
        </w:rPr>
        <w:t>Purpose</w:t>
      </w:r>
    </w:p>
    <w:p w:rsidR="0073194B" w:rsidRPr="005376A6" w:rsidRDefault="0073194B" w:rsidP="0073194B">
      <w:pPr>
        <w:tabs>
          <w:tab w:val="left" w:pos="5212"/>
        </w:tabs>
        <w:rPr>
          <w:sz w:val="24"/>
          <w:szCs w:val="24"/>
        </w:rPr>
      </w:pPr>
      <w:r w:rsidRPr="005376A6">
        <w:rPr>
          <w:sz w:val="24"/>
          <w:szCs w:val="24"/>
        </w:rPr>
        <w:t xml:space="preserve">The central focus of </w:t>
      </w:r>
      <w:proofErr w:type="spellStart"/>
      <w:r>
        <w:rPr>
          <w:sz w:val="24"/>
          <w:szCs w:val="24"/>
        </w:rPr>
        <w:t>Wormley</w:t>
      </w:r>
      <w:proofErr w:type="spellEnd"/>
      <w:r>
        <w:rPr>
          <w:sz w:val="24"/>
          <w:szCs w:val="24"/>
        </w:rPr>
        <w:t xml:space="preserve"> Primary School Develop</w:t>
      </w:r>
      <w:r w:rsidRPr="005376A6">
        <w:rPr>
          <w:sz w:val="24"/>
          <w:szCs w:val="24"/>
        </w:rPr>
        <w:t xml:space="preserve">ment Plan is to </w:t>
      </w:r>
      <w:r>
        <w:rPr>
          <w:sz w:val="24"/>
          <w:szCs w:val="24"/>
        </w:rPr>
        <w:t xml:space="preserve">inform all stakeholders of how the school intends to ensure </w:t>
      </w:r>
      <w:r w:rsidRPr="005376A6">
        <w:rPr>
          <w:sz w:val="24"/>
          <w:szCs w:val="24"/>
        </w:rPr>
        <w:t>all pupils fulfill their potential.</w:t>
      </w:r>
      <w:r w:rsidR="009C4159">
        <w:rPr>
          <w:sz w:val="24"/>
          <w:szCs w:val="24"/>
        </w:rPr>
        <w:t xml:space="preserve"> </w:t>
      </w:r>
      <w:r w:rsidRPr="005376A6">
        <w:rPr>
          <w:sz w:val="24"/>
          <w:szCs w:val="24"/>
        </w:rPr>
        <w:t xml:space="preserve">Through the use of well managed resources, careful </w:t>
      </w:r>
      <w:r w:rsidR="009C4159">
        <w:rPr>
          <w:sz w:val="24"/>
          <w:szCs w:val="24"/>
        </w:rPr>
        <w:t xml:space="preserve">planning. </w:t>
      </w:r>
      <w:r w:rsidRPr="005376A6">
        <w:rPr>
          <w:sz w:val="24"/>
          <w:szCs w:val="24"/>
        </w:rPr>
        <w:t>We aim to serve all partners in the school community responsibly and effectively.  We will promote quality educational experiences and help each partner to achieve his / her full potential through equality of access, entitlement and opportunity.</w:t>
      </w:r>
    </w:p>
    <w:p w:rsidR="0073194B" w:rsidRDefault="0073194B" w:rsidP="0073194B">
      <w:pPr>
        <w:tabs>
          <w:tab w:val="left" w:pos="5212"/>
        </w:tabs>
        <w:rPr>
          <w:rFonts w:ascii="Tms Rmn" w:hAnsi="Tms Rmn"/>
        </w:rPr>
      </w:pPr>
    </w:p>
    <w:p w:rsidR="0073194B" w:rsidRPr="00C70FB6" w:rsidRDefault="0073194B" w:rsidP="0073194B">
      <w:pPr>
        <w:tabs>
          <w:tab w:val="left" w:pos="5212"/>
        </w:tabs>
        <w:rPr>
          <w:b/>
          <w:sz w:val="28"/>
        </w:rPr>
      </w:pPr>
      <w:r>
        <w:rPr>
          <w:b/>
          <w:sz w:val="28"/>
        </w:rPr>
        <w:t>Develop</w:t>
      </w:r>
      <w:r w:rsidRPr="00C70FB6">
        <w:rPr>
          <w:b/>
          <w:sz w:val="28"/>
        </w:rPr>
        <w:t>ment plan aims</w:t>
      </w:r>
    </w:p>
    <w:p w:rsidR="0073194B" w:rsidRPr="005376A6" w:rsidRDefault="0073194B" w:rsidP="0073194B">
      <w:pPr>
        <w:tabs>
          <w:tab w:val="left" w:pos="5212"/>
        </w:tabs>
        <w:rPr>
          <w:sz w:val="24"/>
          <w:szCs w:val="24"/>
        </w:rPr>
      </w:pPr>
      <w:r>
        <w:rPr>
          <w:sz w:val="24"/>
          <w:szCs w:val="24"/>
        </w:rPr>
        <w:t>The develop</w:t>
      </w:r>
      <w:r w:rsidRPr="005376A6">
        <w:rPr>
          <w:sz w:val="24"/>
          <w:szCs w:val="24"/>
        </w:rPr>
        <w:t>ment plan aims to provide a realistic and practical framework to:</w:t>
      </w:r>
    </w:p>
    <w:p w:rsidR="0073194B" w:rsidRPr="005376A6" w:rsidRDefault="0073194B" w:rsidP="0073194B">
      <w:pPr>
        <w:tabs>
          <w:tab w:val="left" w:pos="5212"/>
        </w:tabs>
        <w:rPr>
          <w:sz w:val="24"/>
          <w:szCs w:val="24"/>
        </w:rPr>
      </w:pPr>
    </w:p>
    <w:p w:rsidR="0073194B" w:rsidRPr="005376A6" w:rsidRDefault="0073194B" w:rsidP="0073194B">
      <w:pPr>
        <w:numPr>
          <w:ilvl w:val="0"/>
          <w:numId w:val="1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secure and extend existing good practice and promote whole school improvement</w:t>
      </w:r>
    </w:p>
    <w:p w:rsidR="0073194B" w:rsidRPr="005376A6" w:rsidRDefault="0073194B" w:rsidP="0073194B">
      <w:pPr>
        <w:numPr>
          <w:ilvl w:val="0"/>
          <w:numId w:val="1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remedy deficiencies</w:t>
      </w:r>
    </w:p>
    <w:p w:rsidR="0073194B" w:rsidRPr="005376A6" w:rsidRDefault="0073194B" w:rsidP="0073194B">
      <w:pPr>
        <w:numPr>
          <w:ilvl w:val="0"/>
          <w:numId w:val="1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enabl</w:t>
      </w:r>
      <w:r>
        <w:rPr>
          <w:sz w:val="24"/>
          <w:szCs w:val="24"/>
        </w:rPr>
        <w:t xml:space="preserve">e an agreed analysis of need so as to </w:t>
      </w:r>
      <w:proofErr w:type="spellStart"/>
      <w:r w:rsidRPr="005376A6">
        <w:rPr>
          <w:sz w:val="24"/>
          <w:szCs w:val="24"/>
        </w:rPr>
        <w:t>prioritise</w:t>
      </w:r>
      <w:proofErr w:type="spellEnd"/>
      <w:r w:rsidRPr="005376A6">
        <w:rPr>
          <w:sz w:val="24"/>
          <w:szCs w:val="24"/>
        </w:rPr>
        <w:t xml:space="preserve"> </w:t>
      </w:r>
      <w:proofErr w:type="spellStart"/>
      <w:r w:rsidRPr="005376A6">
        <w:rPr>
          <w:sz w:val="24"/>
          <w:szCs w:val="24"/>
        </w:rPr>
        <w:t>programmes</w:t>
      </w:r>
      <w:proofErr w:type="spellEnd"/>
      <w:r w:rsidRPr="005376A6">
        <w:rPr>
          <w:sz w:val="24"/>
          <w:szCs w:val="24"/>
        </w:rPr>
        <w:t xml:space="preserve"> of activity</w:t>
      </w:r>
    </w:p>
    <w:p w:rsidR="0073194B" w:rsidRPr="005376A6" w:rsidRDefault="0073194B" w:rsidP="0073194B">
      <w:pPr>
        <w:numPr>
          <w:ilvl w:val="0"/>
          <w:numId w:val="1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construct a timetable for addressing priorities within available resources</w:t>
      </w:r>
    </w:p>
    <w:p w:rsidR="0073194B" w:rsidRPr="005376A6" w:rsidRDefault="0073194B" w:rsidP="0073194B">
      <w:pPr>
        <w:numPr>
          <w:ilvl w:val="0"/>
          <w:numId w:val="1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co-ordinate budget preparation</w:t>
      </w:r>
    </w:p>
    <w:p w:rsidR="0073194B" w:rsidRPr="005376A6" w:rsidRDefault="0073194B" w:rsidP="0073194B">
      <w:pPr>
        <w:numPr>
          <w:ilvl w:val="0"/>
          <w:numId w:val="1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</w:r>
      <w:proofErr w:type="gramStart"/>
      <w:r w:rsidRPr="005376A6">
        <w:rPr>
          <w:sz w:val="24"/>
          <w:szCs w:val="24"/>
        </w:rPr>
        <w:t>communicate</w:t>
      </w:r>
      <w:proofErr w:type="gramEnd"/>
      <w:r w:rsidRPr="005376A6">
        <w:rPr>
          <w:sz w:val="24"/>
          <w:szCs w:val="24"/>
        </w:rPr>
        <w:t xml:space="preserve"> the school's aims and intentions to all partners.</w:t>
      </w:r>
    </w:p>
    <w:p w:rsidR="0073194B" w:rsidRDefault="0073194B" w:rsidP="0073194B">
      <w:pPr>
        <w:ind w:left="717" w:hanging="357"/>
      </w:pPr>
    </w:p>
    <w:p w:rsidR="0073194B" w:rsidRPr="00C70FB6" w:rsidRDefault="0073194B" w:rsidP="0073194B">
      <w:pPr>
        <w:tabs>
          <w:tab w:val="left" w:pos="5212"/>
        </w:tabs>
        <w:rPr>
          <w:b/>
          <w:sz w:val="28"/>
        </w:rPr>
      </w:pPr>
      <w:r>
        <w:rPr>
          <w:b/>
          <w:sz w:val="28"/>
        </w:rPr>
        <w:t>Develop</w:t>
      </w:r>
      <w:r w:rsidRPr="00C70FB6">
        <w:rPr>
          <w:b/>
          <w:sz w:val="28"/>
        </w:rPr>
        <w:t>ment plan objectives</w:t>
      </w:r>
    </w:p>
    <w:p w:rsidR="0073194B" w:rsidRDefault="0073194B" w:rsidP="0073194B">
      <w:pPr>
        <w:tabs>
          <w:tab w:val="left" w:pos="5212"/>
        </w:tabs>
        <w:rPr>
          <w:sz w:val="8"/>
        </w:rPr>
      </w:pPr>
    </w:p>
    <w:p w:rsidR="0073194B" w:rsidRPr="005376A6" w:rsidRDefault="0073194B" w:rsidP="0073194B">
      <w:pPr>
        <w:numPr>
          <w:ilvl w:val="0"/>
          <w:numId w:val="2"/>
        </w:numPr>
        <w:rPr>
          <w:sz w:val="24"/>
          <w:szCs w:val="24"/>
        </w:rPr>
      </w:pPr>
      <w:r>
        <w:tab/>
      </w:r>
      <w:r w:rsidRPr="005376A6">
        <w:rPr>
          <w:sz w:val="24"/>
          <w:szCs w:val="24"/>
        </w:rPr>
        <w:t>to assist the school in enhancing the quality of learning experiences</w:t>
      </w:r>
    </w:p>
    <w:p w:rsidR="0073194B" w:rsidRPr="005376A6" w:rsidRDefault="0073194B" w:rsidP="0073194B">
      <w:pPr>
        <w:numPr>
          <w:ilvl w:val="0"/>
          <w:numId w:val="2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to provide a realistic framework for review and evaluation</w:t>
      </w:r>
    </w:p>
    <w:p w:rsidR="0073194B" w:rsidRPr="005376A6" w:rsidRDefault="0073194B" w:rsidP="0073194B">
      <w:pPr>
        <w:numPr>
          <w:ilvl w:val="0"/>
          <w:numId w:val="2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  <w:t>to encourage collaboration, partnership and ownership</w:t>
      </w:r>
    </w:p>
    <w:p w:rsidR="0073194B" w:rsidRDefault="0073194B" w:rsidP="0073194B">
      <w:pPr>
        <w:numPr>
          <w:ilvl w:val="0"/>
          <w:numId w:val="2"/>
        </w:numPr>
        <w:rPr>
          <w:sz w:val="24"/>
          <w:szCs w:val="24"/>
        </w:rPr>
      </w:pPr>
      <w:r w:rsidRPr="005376A6">
        <w:rPr>
          <w:sz w:val="24"/>
          <w:szCs w:val="24"/>
        </w:rPr>
        <w:tab/>
      </w:r>
      <w:proofErr w:type="gramStart"/>
      <w:r w:rsidRPr="005376A6">
        <w:rPr>
          <w:sz w:val="24"/>
          <w:szCs w:val="24"/>
        </w:rPr>
        <w:t>to</w:t>
      </w:r>
      <w:proofErr w:type="gramEnd"/>
      <w:r w:rsidRPr="005376A6">
        <w:rPr>
          <w:sz w:val="24"/>
          <w:szCs w:val="24"/>
        </w:rPr>
        <w:t xml:space="preserve"> provide a framework for accountability of resource allocation.</w:t>
      </w:r>
    </w:p>
    <w:p w:rsidR="009C4159" w:rsidRDefault="009C4159" w:rsidP="009C4159">
      <w:pPr>
        <w:rPr>
          <w:sz w:val="24"/>
          <w:szCs w:val="24"/>
        </w:rPr>
      </w:pPr>
    </w:p>
    <w:p w:rsidR="009C4159" w:rsidRDefault="009C4159" w:rsidP="009C4159">
      <w:pPr>
        <w:rPr>
          <w:sz w:val="24"/>
          <w:szCs w:val="24"/>
        </w:rPr>
      </w:pPr>
    </w:p>
    <w:p w:rsidR="009C4159" w:rsidRPr="005376A6" w:rsidRDefault="009C4159" w:rsidP="009C4159">
      <w:pPr>
        <w:rPr>
          <w:sz w:val="24"/>
          <w:szCs w:val="24"/>
        </w:rPr>
      </w:pPr>
    </w:p>
    <w:p w:rsidR="0073194B" w:rsidRDefault="0073194B" w:rsidP="0073194B">
      <w:pPr>
        <w:rPr>
          <w:sz w:val="8"/>
        </w:rPr>
      </w:pPr>
    </w:p>
    <w:p w:rsidR="0073194B" w:rsidRDefault="0073194B" w:rsidP="0073194B">
      <w:pPr>
        <w:rPr>
          <w:rFonts w:ascii="Tms Rmn" w:hAnsi="Tms Rmn"/>
          <w:sz w:val="8"/>
        </w:rPr>
      </w:pPr>
    </w:p>
    <w:p w:rsidR="0073194B" w:rsidRDefault="0073194B" w:rsidP="0073194B">
      <w:pPr>
        <w:rPr>
          <w:rFonts w:ascii="Tms Rmn" w:hAnsi="Tms Rmn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3"/>
      </w:tblGrid>
      <w:tr w:rsidR="0073194B" w:rsidTr="006A36E2">
        <w:tc>
          <w:tcPr>
            <w:tcW w:w="10423" w:type="dxa"/>
          </w:tcPr>
          <w:p w:rsidR="0073194B" w:rsidRDefault="0073194B" w:rsidP="006A36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Ofsted</w:t>
            </w:r>
            <w:proofErr w:type="spellEnd"/>
            <w:r>
              <w:rPr>
                <w:b/>
                <w:sz w:val="28"/>
              </w:rPr>
              <w:t xml:space="preserve"> points for action: </w:t>
            </w:r>
          </w:p>
          <w:p w:rsidR="0073194B" w:rsidRDefault="0073194B" w:rsidP="006A36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73194B" w:rsidRPr="002F0A2C" w:rsidRDefault="0073194B" w:rsidP="006A36E2">
            <w:pPr>
              <w:autoSpaceDE w:val="0"/>
              <w:autoSpaceDN w:val="0"/>
              <w:adjustRightInd w:val="0"/>
              <w:rPr>
                <w:b/>
                <w:color w:val="FF0000"/>
                <w:sz w:val="28"/>
              </w:rPr>
            </w:pPr>
            <w:proofErr w:type="spellStart"/>
            <w:r w:rsidRPr="002F0A2C">
              <w:rPr>
                <w:b/>
                <w:color w:val="FF0000"/>
                <w:sz w:val="28"/>
              </w:rPr>
              <w:t>Ofsted</w:t>
            </w:r>
            <w:proofErr w:type="spellEnd"/>
            <w:r w:rsidRPr="002F0A2C">
              <w:rPr>
                <w:b/>
                <w:color w:val="FF0000"/>
                <w:sz w:val="28"/>
              </w:rPr>
              <w:t xml:space="preserve"> inspection in October 2016 – grade:</w:t>
            </w:r>
            <w:r>
              <w:rPr>
                <w:b/>
                <w:color w:val="FF0000"/>
                <w:sz w:val="28"/>
              </w:rPr>
              <w:t xml:space="preserve"> </w:t>
            </w:r>
            <w:r w:rsidRPr="002F0A2C">
              <w:rPr>
                <w:b/>
                <w:color w:val="FF0000"/>
                <w:sz w:val="28"/>
              </w:rPr>
              <w:t>Good</w:t>
            </w:r>
          </w:p>
          <w:p w:rsidR="0073194B" w:rsidRDefault="0073194B" w:rsidP="006A36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73194B" w:rsidRDefault="0073194B" w:rsidP="006A36E2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>
              <w:rPr>
                <w:b/>
                <w:sz w:val="28"/>
              </w:rPr>
              <w:t>What the school should do to improve further: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65"/>
            </w:tblGrid>
            <w:tr w:rsidR="0073194B" w:rsidTr="006A36E2">
              <w:trPr>
                <w:trHeight w:val="116"/>
              </w:trPr>
              <w:tc>
                <w:tcPr>
                  <w:tcW w:w="10065" w:type="dxa"/>
                </w:tcPr>
                <w:p w:rsidR="0073194B" w:rsidRPr="0058754E" w:rsidRDefault="0073194B" w:rsidP="006A36E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7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Leaders, and those responsible for governance, should ensure that: </w:t>
                  </w:r>
                </w:p>
              </w:tc>
            </w:tr>
            <w:tr w:rsidR="0073194B" w:rsidTr="006A36E2">
              <w:trPr>
                <w:trHeight w:val="552"/>
              </w:trPr>
              <w:tc>
                <w:tcPr>
                  <w:tcW w:w="10065" w:type="dxa"/>
                </w:tcPr>
                <w:p w:rsidR="0073194B" w:rsidRPr="0058754E" w:rsidRDefault="0073194B" w:rsidP="006A36E2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73194B" w:rsidRPr="0058754E" w:rsidRDefault="0073194B" w:rsidP="006A36E2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7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They sharpen some of their monitoring around the quality of teaching so that they can fully evaluate the difference their work makes more effectively </w:t>
                  </w:r>
                </w:p>
                <w:p w:rsidR="0073194B" w:rsidRDefault="0073194B" w:rsidP="006A36E2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8754E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They plan more opportunities for pupils to use their writing skills across the curriculum. </w:t>
                  </w:r>
                </w:p>
                <w:p w:rsidR="0073194B" w:rsidRPr="0058754E" w:rsidRDefault="0073194B" w:rsidP="006A36E2">
                  <w:pPr>
                    <w:pStyle w:val="Default"/>
                    <w:ind w:left="72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                                                                                              OFSTED 2016</w:t>
                  </w:r>
                </w:p>
                <w:p w:rsidR="0073194B" w:rsidRPr="0058754E" w:rsidRDefault="0073194B" w:rsidP="006A36E2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73194B" w:rsidRDefault="0073194B" w:rsidP="006A36E2">
            <w:pPr>
              <w:autoSpaceDE w:val="0"/>
              <w:autoSpaceDN w:val="0"/>
              <w:adjustRightInd w:val="0"/>
              <w:ind w:left="720"/>
              <w:rPr>
                <w:rFonts w:ascii="Tms Rmn" w:hAnsi="Tms Rmn"/>
                <w:sz w:val="28"/>
              </w:rPr>
            </w:pPr>
          </w:p>
        </w:tc>
      </w:tr>
    </w:tbl>
    <w:p w:rsidR="0073194B" w:rsidRDefault="0073194B" w:rsidP="00731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3194B" w:rsidTr="006A36E2">
        <w:tc>
          <w:tcPr>
            <w:tcW w:w="10456" w:type="dxa"/>
            <w:shd w:val="clear" w:color="auto" w:fill="auto"/>
          </w:tcPr>
          <w:p w:rsidR="0073194B" w:rsidRDefault="0073194B" w:rsidP="006A36E2">
            <w:pPr>
              <w:rPr>
                <w:rFonts w:ascii="Tms Rmn" w:hAnsi="Tms Rmn"/>
                <w:b/>
                <w:sz w:val="28"/>
                <w:szCs w:val="28"/>
              </w:rPr>
            </w:pPr>
            <w:r w:rsidRPr="002767EF">
              <w:rPr>
                <w:rFonts w:ascii="Tms Rmn" w:hAnsi="Tms Rmn"/>
                <w:b/>
                <w:sz w:val="28"/>
                <w:szCs w:val="28"/>
              </w:rPr>
              <w:t>SIA</w:t>
            </w:r>
            <w:r>
              <w:rPr>
                <w:rFonts w:ascii="Tms Rmn" w:hAnsi="Tms Rmn"/>
                <w:b/>
                <w:sz w:val="28"/>
                <w:szCs w:val="28"/>
              </w:rPr>
              <w:t>M</w:t>
            </w:r>
            <w:r w:rsidRPr="002767EF">
              <w:rPr>
                <w:rFonts w:ascii="Tms Rmn" w:hAnsi="Tms Rmn"/>
                <w:b/>
                <w:sz w:val="28"/>
                <w:szCs w:val="28"/>
              </w:rPr>
              <w:t>S points for action</w:t>
            </w:r>
          </w:p>
          <w:p w:rsidR="0073194B" w:rsidRDefault="0073194B" w:rsidP="006A36E2">
            <w:pPr>
              <w:rPr>
                <w:rFonts w:ascii="Tms Rmn" w:hAnsi="Tms Rmn"/>
                <w:b/>
                <w:sz w:val="28"/>
                <w:szCs w:val="28"/>
              </w:rPr>
            </w:pPr>
          </w:p>
          <w:p w:rsidR="0073194B" w:rsidRPr="002F0A2C" w:rsidRDefault="0073194B" w:rsidP="006A36E2">
            <w:pPr>
              <w:rPr>
                <w:rFonts w:ascii="Tms Rmn" w:hAnsi="Tms Rmn"/>
                <w:b/>
                <w:color w:val="FF0000"/>
                <w:sz w:val="28"/>
                <w:szCs w:val="28"/>
              </w:rPr>
            </w:pPr>
            <w:r w:rsidRPr="002F0A2C">
              <w:rPr>
                <w:rFonts w:ascii="Tms Rmn" w:hAnsi="Tms Rmn"/>
                <w:b/>
                <w:color w:val="FF0000"/>
                <w:sz w:val="28"/>
                <w:szCs w:val="28"/>
              </w:rPr>
              <w:t>SIAMS inspection in October 2016 – grade: Outstanding</w:t>
            </w:r>
          </w:p>
          <w:p w:rsidR="0073194B" w:rsidRPr="002767EF" w:rsidRDefault="0073194B" w:rsidP="006A36E2">
            <w:pPr>
              <w:rPr>
                <w:rFonts w:ascii="Tms Rmn" w:hAnsi="Tms Rmn"/>
                <w:b/>
                <w:sz w:val="28"/>
                <w:szCs w:val="28"/>
              </w:rPr>
            </w:pPr>
          </w:p>
          <w:p w:rsidR="0073194B" w:rsidRDefault="0073194B" w:rsidP="006A36E2">
            <w:pPr>
              <w:autoSpaceDE w:val="0"/>
              <w:autoSpaceDN w:val="0"/>
              <w:adjustRightInd w:val="0"/>
              <w:rPr>
                <w:rFonts w:ascii="Tms Rmn" w:hAnsi="Tms Rmn"/>
                <w:b/>
                <w:sz w:val="28"/>
              </w:rPr>
            </w:pPr>
            <w:r w:rsidRPr="002767EF">
              <w:rPr>
                <w:rFonts w:ascii="Tms Rmn" w:hAnsi="Tms Rmn"/>
                <w:b/>
                <w:sz w:val="28"/>
              </w:rPr>
              <w:t>What the school should do to improve further: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40"/>
            </w:tblGrid>
            <w:tr w:rsidR="0073194B" w:rsidRPr="0058754E" w:rsidTr="006A36E2">
              <w:trPr>
                <w:trHeight w:val="491"/>
              </w:trPr>
              <w:tc>
                <w:tcPr>
                  <w:tcW w:w="0" w:type="auto"/>
                </w:tcPr>
                <w:p w:rsidR="0073194B" w:rsidRPr="0058754E" w:rsidRDefault="0073194B" w:rsidP="006A36E2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  <w:lang w:val="en-GB" w:eastAsia="en-GB"/>
                    </w:rPr>
                  </w:pPr>
                  <w:r w:rsidRPr="0058754E">
                    <w:rPr>
                      <w:color w:val="000000"/>
                      <w:sz w:val="22"/>
                      <w:szCs w:val="22"/>
                      <w:lang w:val="en-GB" w:eastAsia="en-GB"/>
                    </w:rPr>
                    <w:t xml:space="preserve">Ensure that pupils have a deeper knowledge and understanding of Biblical stories through the on-going professional development for staff leading school and class collective worship. </w:t>
                  </w:r>
                </w:p>
                <w:p w:rsidR="0073194B" w:rsidRDefault="0073194B" w:rsidP="006A36E2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en-GB" w:eastAsia="en-GB"/>
                    </w:rPr>
                  </w:pPr>
                  <w:r w:rsidRPr="0058754E">
                    <w:rPr>
                      <w:color w:val="000000"/>
                      <w:sz w:val="22"/>
                      <w:szCs w:val="22"/>
                      <w:lang w:val="en-GB" w:eastAsia="en-GB"/>
                    </w:rPr>
                    <w:t xml:space="preserve">Develop the school website to ensure that it fully reflects the outstanding Christian character of </w:t>
                  </w:r>
                  <w:proofErr w:type="spellStart"/>
                  <w:r w:rsidRPr="0058754E">
                    <w:rPr>
                      <w:color w:val="000000"/>
                      <w:sz w:val="22"/>
                      <w:szCs w:val="22"/>
                      <w:lang w:val="en-GB" w:eastAsia="en-GB"/>
                    </w:rPr>
                    <w:t>Wormley</w:t>
                  </w:r>
                  <w:proofErr w:type="spellEnd"/>
                  <w:r w:rsidRPr="0058754E">
                    <w:rPr>
                      <w:color w:val="000000"/>
                      <w:sz w:val="22"/>
                      <w:szCs w:val="22"/>
                      <w:lang w:val="en-GB" w:eastAsia="en-GB"/>
                    </w:rPr>
                    <w:t xml:space="preserve"> Church of England Primary School.</w:t>
                  </w:r>
                </w:p>
                <w:p w:rsidR="0073194B" w:rsidRDefault="0073194B" w:rsidP="006A36E2">
                  <w:pPr>
                    <w:autoSpaceDE w:val="0"/>
                    <w:autoSpaceDN w:val="0"/>
                    <w:adjustRightInd w:val="0"/>
                    <w:rPr>
                      <w:rFonts w:ascii="Gill Sans MT" w:hAnsi="Gill Sans MT" w:cs="Gill Sans MT"/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  <w:p w:rsidR="0073194B" w:rsidRDefault="0073194B" w:rsidP="006A36E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Gill Sans MT" w:hAnsi="Gill Sans MT" w:cs="Gill Sans MT"/>
                      <w:color w:val="000000"/>
                      <w:sz w:val="22"/>
                      <w:szCs w:val="22"/>
                      <w:lang w:val="en-GB" w:eastAsia="en-GB"/>
                    </w:rPr>
                    <w:t xml:space="preserve">                                                                                                         </w:t>
                  </w:r>
                  <w:r w:rsidRPr="0058754E">
                    <w:rPr>
                      <w:color w:val="000000"/>
                      <w:sz w:val="22"/>
                      <w:szCs w:val="22"/>
                      <w:lang w:val="en-GB" w:eastAsia="en-GB"/>
                    </w:rPr>
                    <w:t>SIAMS 2016</w:t>
                  </w:r>
                </w:p>
                <w:p w:rsidR="0073194B" w:rsidRPr="0058754E" w:rsidRDefault="0073194B" w:rsidP="006A36E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:rsidR="0073194B" w:rsidRPr="002767EF" w:rsidRDefault="0073194B" w:rsidP="006A36E2">
            <w:pPr>
              <w:rPr>
                <w:rFonts w:ascii="Tms Rmn" w:hAnsi="Tms Rmn"/>
                <w:sz w:val="24"/>
                <w:szCs w:val="24"/>
              </w:rPr>
            </w:pPr>
          </w:p>
        </w:tc>
      </w:tr>
    </w:tbl>
    <w:p w:rsidR="0073194B" w:rsidRDefault="0073194B" w:rsidP="0073194B"/>
    <w:p w:rsidR="0073194B" w:rsidRDefault="0073194B" w:rsidP="0073194B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S</w:t>
      </w:r>
      <w:r w:rsidR="00167BB4">
        <w:rPr>
          <w:b/>
          <w:sz w:val="28"/>
          <w:szCs w:val="28"/>
        </w:rPr>
        <w:t>chool priorities for 2018</w:t>
      </w:r>
      <w:r>
        <w:rPr>
          <w:b/>
          <w:sz w:val="28"/>
          <w:szCs w:val="28"/>
        </w:rPr>
        <w:t xml:space="preserve"> – 1</w:t>
      </w:r>
      <w:r w:rsidR="00167BB4">
        <w:rPr>
          <w:b/>
          <w:sz w:val="28"/>
          <w:szCs w:val="28"/>
        </w:rPr>
        <w:t>9</w:t>
      </w:r>
    </w:p>
    <w:p w:rsidR="0073194B" w:rsidRPr="00C8631A" w:rsidRDefault="0073194B" w:rsidP="007319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29"/>
        <w:gridCol w:w="4844"/>
        <w:gridCol w:w="1875"/>
        <w:gridCol w:w="1942"/>
        <w:gridCol w:w="4465"/>
      </w:tblGrid>
      <w:tr w:rsidR="0073194B" w:rsidRPr="00AE77F0" w:rsidTr="006A36E2">
        <w:trPr>
          <w:trHeight w:val="216"/>
        </w:trPr>
        <w:tc>
          <w:tcPr>
            <w:tcW w:w="0" w:type="auto"/>
            <w:gridSpan w:val="6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Priority 1: To raise the achievement of all children</w:t>
            </w:r>
          </w:p>
        </w:tc>
      </w:tr>
      <w:tr w:rsidR="00444F36" w:rsidRPr="00AE77F0" w:rsidTr="00467736">
        <w:trPr>
          <w:trHeight w:val="216"/>
        </w:trPr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Ref</w:t>
            </w:r>
          </w:p>
        </w:tc>
        <w:tc>
          <w:tcPr>
            <w:tcW w:w="1729" w:type="dxa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Objectives</w:t>
            </w:r>
          </w:p>
        </w:tc>
        <w:tc>
          <w:tcPr>
            <w:tcW w:w="4844" w:type="dxa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 xml:space="preserve">Actions </w:t>
            </w:r>
          </w:p>
        </w:tc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Monitoring</w:t>
            </w:r>
          </w:p>
        </w:tc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Success Criteria</w:t>
            </w:r>
          </w:p>
        </w:tc>
      </w:tr>
      <w:tr w:rsidR="00444F36" w:rsidRPr="00AE77F0" w:rsidTr="00467736">
        <w:trPr>
          <w:trHeight w:val="3226"/>
        </w:trPr>
        <w:tc>
          <w:tcPr>
            <w:tcW w:w="0" w:type="auto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253E18">
              <w:rPr>
                <w:rFonts w:ascii="Tms Rmn" w:hAnsi="Tms Rmn"/>
                <w:sz w:val="20"/>
              </w:rPr>
              <w:t>1.1</w:t>
            </w:r>
          </w:p>
        </w:tc>
        <w:tc>
          <w:tcPr>
            <w:tcW w:w="1729" w:type="dxa"/>
          </w:tcPr>
          <w:p w:rsidR="0073194B" w:rsidRPr="00AE77F0" w:rsidRDefault="0073194B" w:rsidP="0023510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Pupils attain in line </w:t>
            </w:r>
            <w:r w:rsidR="00235106">
              <w:rPr>
                <w:rFonts w:ascii="Tms Rmn" w:hAnsi="Tms Rmn"/>
                <w:sz w:val="20"/>
              </w:rPr>
              <w:t xml:space="preserve">and above </w:t>
            </w:r>
            <w:r>
              <w:rPr>
                <w:rFonts w:ascii="Tms Rmn" w:hAnsi="Tms Rmn"/>
                <w:sz w:val="20"/>
              </w:rPr>
              <w:t>with national average</w:t>
            </w:r>
            <w:r w:rsidR="00235106">
              <w:rPr>
                <w:rFonts w:ascii="Tms Rmn" w:hAnsi="Tms Rmn"/>
                <w:sz w:val="20"/>
              </w:rPr>
              <w:t xml:space="preserve">s </w:t>
            </w:r>
          </w:p>
        </w:tc>
        <w:tc>
          <w:tcPr>
            <w:tcW w:w="4844" w:type="dxa"/>
            <w:shd w:val="clear" w:color="auto" w:fill="auto"/>
          </w:tcPr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Planning demonstrates a clear sequence in learning</w:t>
            </w:r>
          </w:p>
          <w:p w:rsidR="0073194B" w:rsidRPr="005F1CD4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Learning objectives clearly</w:t>
            </w:r>
            <w:r>
              <w:rPr>
                <w:rFonts w:ascii="Tms Rmn" w:hAnsi="Tms Rmn"/>
                <w:sz w:val="20"/>
              </w:rPr>
              <w:t xml:space="preserve"> identify intended learning and</w:t>
            </w:r>
            <w:r w:rsidRPr="005F1CD4">
              <w:rPr>
                <w:rFonts w:ascii="Tms Rmn" w:hAnsi="Tms Rmn"/>
                <w:sz w:val="20"/>
              </w:rPr>
              <w:t xml:space="preserve"> success criteria are a means to judge success</w:t>
            </w:r>
          </w:p>
          <w:p w:rsidR="0073194B" w:rsidRPr="005F1CD4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Learning tasks</w:t>
            </w:r>
            <w:r w:rsidRPr="005F1CD4">
              <w:rPr>
                <w:rFonts w:ascii="Tms Rmn" w:hAnsi="Tms Rmn"/>
                <w:sz w:val="20"/>
              </w:rPr>
              <w:t xml:space="preserve"> are matched appropriately to the age and needs of all children</w:t>
            </w:r>
          </w:p>
          <w:p w:rsidR="0073194B" w:rsidRPr="00003F79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003F79">
              <w:rPr>
                <w:rFonts w:ascii="Tms Rmn" w:hAnsi="Tms Rmn"/>
                <w:sz w:val="20"/>
              </w:rPr>
              <w:t xml:space="preserve">All pupils are appropriately challenged and </w:t>
            </w:r>
            <w:r>
              <w:rPr>
                <w:rFonts w:ascii="Tms Rmn" w:hAnsi="Tms Rmn"/>
                <w:sz w:val="20"/>
              </w:rPr>
              <w:t xml:space="preserve">learning is </w:t>
            </w:r>
            <w:proofErr w:type="spellStart"/>
            <w:r>
              <w:rPr>
                <w:rFonts w:ascii="Tms Rmn" w:hAnsi="Tms Rmn"/>
                <w:sz w:val="20"/>
              </w:rPr>
              <w:t>scaff</w:t>
            </w:r>
            <w:r w:rsidRPr="00003F79">
              <w:rPr>
                <w:rFonts w:ascii="Tms Rmn" w:hAnsi="Tms Rmn"/>
                <w:sz w:val="20"/>
              </w:rPr>
              <w:t>olded</w:t>
            </w:r>
            <w:proofErr w:type="spellEnd"/>
            <w:r w:rsidRPr="00003F79">
              <w:rPr>
                <w:rFonts w:ascii="Tms Rmn" w:hAnsi="Tms Rmn"/>
                <w:sz w:val="20"/>
              </w:rPr>
              <w:t xml:space="preserve"> and supported by teachers, EYFS practitioners, TAs/LSAs and Learning Partners 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Targeted provision for children with specific needs and for those not working at ARE</w:t>
            </w:r>
          </w:p>
          <w:p w:rsidR="0073194B" w:rsidRPr="00003F79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Teaching is motivating, engaging and inspiring</w:t>
            </w:r>
          </w:p>
        </w:tc>
        <w:tc>
          <w:tcPr>
            <w:tcW w:w="0" w:type="auto"/>
            <w:shd w:val="clear" w:color="auto" w:fill="auto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CPD focused on</w:t>
            </w:r>
            <w:r>
              <w:rPr>
                <w:rFonts w:ascii="Tms Rmn" w:hAnsi="Tms Rmn"/>
                <w:sz w:val="20"/>
              </w:rPr>
              <w:t xml:space="preserve"> subject knowledge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CDP focused on pedagogy (</w:t>
            </w:r>
            <w:r w:rsidRPr="005F1CD4">
              <w:rPr>
                <w:rFonts w:ascii="Tms Rmn" w:hAnsi="Tms Rmn"/>
                <w:sz w:val="20"/>
              </w:rPr>
              <w:t xml:space="preserve">good/ outstanding </w:t>
            </w:r>
            <w:r>
              <w:rPr>
                <w:rFonts w:ascii="Tms Rmn" w:hAnsi="Tms Rmn"/>
                <w:sz w:val="20"/>
              </w:rPr>
              <w:t>T&amp;L)</w:t>
            </w: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S</w:t>
            </w:r>
            <w:r w:rsidRPr="005F1CD4">
              <w:rPr>
                <w:rFonts w:ascii="Tms Rmn" w:hAnsi="Tms Rmn"/>
                <w:sz w:val="20"/>
              </w:rPr>
              <w:t>crut</w:t>
            </w:r>
            <w:r>
              <w:rPr>
                <w:rFonts w:ascii="Tms Rmn" w:hAnsi="Tms Rmn"/>
                <w:sz w:val="20"/>
              </w:rPr>
              <w:t>iny of planning and children’s learning.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L</w:t>
            </w:r>
            <w:r w:rsidRPr="005F1CD4">
              <w:rPr>
                <w:rFonts w:ascii="Tms Rmn" w:hAnsi="Tms Rmn"/>
                <w:sz w:val="20"/>
              </w:rPr>
              <w:t>esson observations/</w:t>
            </w: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learning walks and pupil voice</w:t>
            </w: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Mid-term pupil progress meetings (PPM)/Phase Reviews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 xml:space="preserve">Termly reports to GB on attainment of all pupils including vulnerable groups </w:t>
            </w:r>
          </w:p>
        </w:tc>
        <w:tc>
          <w:tcPr>
            <w:tcW w:w="0" w:type="auto"/>
            <w:shd w:val="clear" w:color="auto" w:fill="auto"/>
          </w:tcPr>
          <w:p w:rsidR="0073194B" w:rsidRPr="000F3A1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A766F7">
              <w:rPr>
                <w:rFonts w:ascii="Tms Rmn" w:hAnsi="Tms Rmn"/>
                <w:sz w:val="20"/>
              </w:rPr>
              <w:t xml:space="preserve">Good Level of Development </w:t>
            </w:r>
            <w:r w:rsidRPr="000F3A14">
              <w:rPr>
                <w:rFonts w:ascii="Tms Rmn" w:hAnsi="Tms Rmn"/>
                <w:sz w:val="20"/>
              </w:rPr>
              <w:t xml:space="preserve">at end of EYFS broadly in line with NA (71%) </w:t>
            </w:r>
          </w:p>
          <w:p w:rsidR="0073194B" w:rsidRPr="000F3A1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0F3A14">
              <w:rPr>
                <w:rFonts w:ascii="Tms Rmn" w:hAnsi="Tms Rmn"/>
                <w:sz w:val="20"/>
              </w:rPr>
              <w:t xml:space="preserve">Phonic Screening at the end of Y1 broadly in line with NA (83%) </w:t>
            </w:r>
          </w:p>
          <w:p w:rsidR="0073194B" w:rsidRPr="000F3A1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0F3A14">
              <w:rPr>
                <w:rFonts w:ascii="Tms Rmn" w:hAnsi="Tms Rmn"/>
                <w:sz w:val="20"/>
              </w:rPr>
              <w:t>Attainment at the end of KS1 broadly in line with NA (Reading 76%</w:t>
            </w:r>
            <w:r w:rsidR="00CD5387" w:rsidRPr="000F3A14">
              <w:rPr>
                <w:rFonts w:ascii="Tms Rmn" w:hAnsi="Tms Rmn"/>
                <w:sz w:val="20"/>
              </w:rPr>
              <w:t xml:space="preserve"> (25%)</w:t>
            </w:r>
            <w:r w:rsidRPr="000F3A14">
              <w:rPr>
                <w:rFonts w:ascii="Tms Rmn" w:hAnsi="Tms Rmn"/>
                <w:sz w:val="20"/>
              </w:rPr>
              <w:t>; Writing 68%</w:t>
            </w:r>
            <w:r w:rsidR="00CD5387" w:rsidRPr="000F3A14">
              <w:rPr>
                <w:rFonts w:ascii="Tms Rmn" w:hAnsi="Tms Rmn"/>
                <w:sz w:val="20"/>
              </w:rPr>
              <w:t xml:space="preserve"> (16%)</w:t>
            </w:r>
            <w:r w:rsidRPr="000F3A14">
              <w:rPr>
                <w:rFonts w:ascii="Tms Rmn" w:hAnsi="Tms Rmn"/>
                <w:sz w:val="20"/>
              </w:rPr>
              <w:t>;  Maths 75%</w:t>
            </w:r>
            <w:r w:rsidR="00CD5387" w:rsidRPr="000F3A14">
              <w:rPr>
                <w:rFonts w:ascii="Tms Rmn" w:hAnsi="Tms Rmn"/>
                <w:sz w:val="20"/>
              </w:rPr>
              <w:t xml:space="preserve"> (21%)</w:t>
            </w:r>
            <w:r w:rsidRPr="000F3A14">
              <w:rPr>
                <w:rFonts w:ascii="Tms Rmn" w:hAnsi="Tms Rmn"/>
                <w:sz w:val="20"/>
              </w:rPr>
              <w:t>;  R,W M combined  64%</w:t>
            </w:r>
            <w:r w:rsidR="00CD5387" w:rsidRPr="000F3A14">
              <w:rPr>
                <w:rFonts w:ascii="Tms Rmn" w:hAnsi="Tms Rmn"/>
                <w:sz w:val="20"/>
              </w:rPr>
              <w:t xml:space="preserve"> (11%)</w:t>
            </w:r>
            <w:r w:rsidRPr="000F3A14">
              <w:rPr>
                <w:rFonts w:ascii="Tms Rmn" w:hAnsi="Tms Rmn"/>
                <w:sz w:val="20"/>
              </w:rPr>
              <w:t>)</w:t>
            </w:r>
          </w:p>
          <w:p w:rsidR="0073194B" w:rsidRPr="000F3A1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0F3A14">
              <w:rPr>
                <w:rFonts w:ascii="Tms Rmn" w:hAnsi="Tms Rmn"/>
                <w:sz w:val="20"/>
              </w:rPr>
              <w:t>Attainment at the end of KS2 broadly in line with/above NA (</w:t>
            </w:r>
            <w:r w:rsidR="00D554DD">
              <w:rPr>
                <w:rFonts w:ascii="Tms Rmn" w:hAnsi="Tms Rmn"/>
                <w:sz w:val="20"/>
              </w:rPr>
              <w:t>Reading 75%</w:t>
            </w:r>
            <w:r w:rsidR="00CD5387" w:rsidRPr="000F3A14">
              <w:rPr>
                <w:rFonts w:ascii="Tms Rmn" w:hAnsi="Tms Rmn"/>
                <w:sz w:val="20"/>
              </w:rPr>
              <w:t xml:space="preserve">; Writing 78%; </w:t>
            </w:r>
            <w:proofErr w:type="spellStart"/>
            <w:r w:rsidR="00CD5387" w:rsidRPr="000F3A14">
              <w:rPr>
                <w:rFonts w:ascii="Tms Rmn" w:hAnsi="Tms Rmn"/>
                <w:sz w:val="20"/>
              </w:rPr>
              <w:t>Maths</w:t>
            </w:r>
            <w:proofErr w:type="spellEnd"/>
            <w:r w:rsidR="00CD5387" w:rsidRPr="000F3A14">
              <w:rPr>
                <w:rFonts w:ascii="Tms Rmn" w:hAnsi="Tms Rmn"/>
                <w:sz w:val="20"/>
              </w:rPr>
              <w:t xml:space="preserve"> 76</w:t>
            </w:r>
            <w:r w:rsidRPr="000F3A14">
              <w:rPr>
                <w:rFonts w:ascii="Tms Rmn" w:hAnsi="Tms Rmn"/>
                <w:sz w:val="20"/>
              </w:rPr>
              <w:t>%</w:t>
            </w:r>
            <w:r w:rsidR="000F3A14" w:rsidRPr="000F3A14">
              <w:rPr>
                <w:rFonts w:ascii="Tms Rmn" w:hAnsi="Tms Rmn"/>
                <w:sz w:val="20"/>
              </w:rPr>
              <w:t>; GAPS 78</w:t>
            </w:r>
            <w:r w:rsidR="00CD5387" w:rsidRPr="000F3A14">
              <w:rPr>
                <w:rFonts w:ascii="Tms Rmn" w:hAnsi="Tms Rmn"/>
                <w:sz w:val="20"/>
              </w:rPr>
              <w:t>%; R,W M combined 64</w:t>
            </w:r>
            <w:r w:rsidRPr="000F3A14">
              <w:rPr>
                <w:rFonts w:ascii="Tms Rmn" w:hAnsi="Tms Rmn"/>
                <w:sz w:val="20"/>
              </w:rPr>
              <w:t>%)</w:t>
            </w:r>
          </w:p>
          <w:p w:rsidR="0073194B" w:rsidRPr="00A766F7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0F3A14">
              <w:rPr>
                <w:rFonts w:ascii="Tms Rmn" w:hAnsi="Tms Rmn"/>
                <w:sz w:val="20"/>
              </w:rPr>
              <w:t>Children understand what they</w:t>
            </w:r>
            <w:r w:rsidRPr="00A766F7">
              <w:rPr>
                <w:rFonts w:ascii="Tms Rmn" w:hAnsi="Tms Rmn"/>
                <w:sz w:val="20"/>
              </w:rPr>
              <w:t xml:space="preserve"> are learning and why, enjoy the learning activities and know how to judge their success</w:t>
            </w:r>
          </w:p>
          <w:p w:rsidR="0073194B" w:rsidRPr="005F1CD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A766F7">
              <w:rPr>
                <w:rFonts w:ascii="Tms Rmn" w:hAnsi="Tms Rmn"/>
                <w:sz w:val="20"/>
              </w:rPr>
              <w:t>Children take responsibility for their learning and monitor their own learning journey</w:t>
            </w:r>
          </w:p>
        </w:tc>
      </w:tr>
      <w:tr w:rsidR="00444F36" w:rsidRPr="00AE77F0" w:rsidTr="00467736">
        <w:trPr>
          <w:trHeight w:val="3507"/>
        </w:trPr>
        <w:tc>
          <w:tcPr>
            <w:tcW w:w="0" w:type="auto"/>
          </w:tcPr>
          <w:p w:rsidR="0073194B" w:rsidRPr="00253E18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1.2</w:t>
            </w:r>
          </w:p>
        </w:tc>
        <w:tc>
          <w:tcPr>
            <w:tcW w:w="1729" w:type="dxa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Pupils make progress that is in line and above national average</w:t>
            </w:r>
            <w:r w:rsidR="00235106">
              <w:rPr>
                <w:rFonts w:ascii="Tms Rmn" w:hAnsi="Tms Rmn"/>
                <w:sz w:val="20"/>
              </w:rPr>
              <w:t>s</w:t>
            </w:r>
          </w:p>
        </w:tc>
        <w:tc>
          <w:tcPr>
            <w:tcW w:w="4844" w:type="dxa"/>
            <w:shd w:val="clear" w:color="auto" w:fill="auto"/>
          </w:tcPr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 xml:space="preserve">Robust </w:t>
            </w:r>
            <w:proofErr w:type="spellStart"/>
            <w:r w:rsidRPr="005F1CD4">
              <w:rPr>
                <w:rFonts w:ascii="Tms Rmn" w:hAnsi="Tms Rmn"/>
                <w:sz w:val="20"/>
              </w:rPr>
              <w:t>AfL</w:t>
            </w:r>
            <w:proofErr w:type="spellEnd"/>
            <w:r w:rsidRPr="005F1CD4">
              <w:rPr>
                <w:rFonts w:ascii="Tms Rmn" w:hAnsi="Tms Rmn"/>
                <w:sz w:val="20"/>
              </w:rPr>
              <w:t xml:space="preserve"> informs planning so that l</w:t>
            </w:r>
            <w:r>
              <w:rPr>
                <w:rFonts w:ascii="Tms Rmn" w:hAnsi="Tms Rmn"/>
                <w:sz w:val="20"/>
              </w:rPr>
              <w:t>earning tasks</w:t>
            </w:r>
            <w:r w:rsidRPr="005F1CD4">
              <w:rPr>
                <w:rFonts w:ascii="Tms Rmn" w:hAnsi="Tms Rmn"/>
                <w:sz w:val="20"/>
              </w:rPr>
              <w:t xml:space="preserve"> and challenge is pitched appropriately for all children</w:t>
            </w:r>
          </w:p>
          <w:p w:rsidR="0073194B" w:rsidRDefault="00235106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Effective</w:t>
            </w:r>
            <w:r w:rsidR="0073194B">
              <w:rPr>
                <w:rFonts w:ascii="Tms Rmn" w:hAnsi="Tms Rmn"/>
                <w:sz w:val="20"/>
              </w:rPr>
              <w:t xml:space="preserve"> </w:t>
            </w:r>
            <w:r w:rsidR="0073194B" w:rsidRPr="005F1CD4">
              <w:rPr>
                <w:rFonts w:ascii="Tms Rmn" w:hAnsi="Tms Rmn"/>
                <w:sz w:val="20"/>
              </w:rPr>
              <w:t xml:space="preserve">feedback </w:t>
            </w:r>
            <w:r>
              <w:rPr>
                <w:rFonts w:ascii="Tms Rmn" w:hAnsi="Tms Rmn"/>
                <w:sz w:val="20"/>
              </w:rPr>
              <w:t>helps c</w:t>
            </w:r>
            <w:r w:rsidR="0073194B" w:rsidRPr="005F1CD4">
              <w:rPr>
                <w:rFonts w:ascii="Tms Rmn" w:hAnsi="Tms Rmn"/>
                <w:sz w:val="20"/>
              </w:rPr>
              <w:t>hildren to make progress</w:t>
            </w:r>
            <w:r>
              <w:rPr>
                <w:rFonts w:ascii="Tms Rmn" w:hAnsi="Tms Rmn"/>
                <w:sz w:val="20"/>
              </w:rPr>
              <w:t>/improve</w:t>
            </w:r>
          </w:p>
          <w:p w:rsidR="00235106" w:rsidRPr="00235106" w:rsidRDefault="00235106" w:rsidP="0023510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 xml:space="preserve">Peer collaborative feedback and verbal feedback in the moment supports pupils to make immediate progress/improvement </w:t>
            </w:r>
          </w:p>
          <w:p w:rsidR="0073194B" w:rsidRPr="005F1CD4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Targeted provision for children with specific needs a</w:t>
            </w:r>
            <w:r>
              <w:rPr>
                <w:rFonts w:ascii="Tms Rmn" w:hAnsi="Tms Rmn"/>
                <w:sz w:val="20"/>
              </w:rPr>
              <w:t xml:space="preserve">nd for those not making </w:t>
            </w:r>
            <w:r w:rsidR="00DD50AB">
              <w:rPr>
                <w:rFonts w:ascii="Tms Rmn" w:hAnsi="Tms Rmn"/>
                <w:sz w:val="20"/>
              </w:rPr>
              <w:t>sustained</w:t>
            </w:r>
            <w:r>
              <w:rPr>
                <w:rFonts w:ascii="Tms Rmn" w:hAnsi="Tms Rmn"/>
                <w:sz w:val="20"/>
              </w:rPr>
              <w:t xml:space="preserve"> </w:t>
            </w:r>
            <w:r w:rsidRPr="005F1CD4">
              <w:rPr>
                <w:rFonts w:ascii="Tms Rmn" w:hAnsi="Tms Rmn"/>
                <w:sz w:val="20"/>
              </w:rPr>
              <w:t>progress</w:t>
            </w:r>
          </w:p>
          <w:p w:rsidR="0073194B" w:rsidRPr="005F1CD4" w:rsidRDefault="0073194B" w:rsidP="0023510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235106">
              <w:rPr>
                <w:rFonts w:ascii="Tms Rmn" w:hAnsi="Tms Rmn"/>
                <w:sz w:val="20"/>
              </w:rPr>
              <w:t>Robust tracking of attainment and progress by teachers, using Insight Tracker, to inform teaching/intervention</w:t>
            </w:r>
          </w:p>
        </w:tc>
        <w:tc>
          <w:tcPr>
            <w:tcW w:w="0" w:type="auto"/>
            <w:shd w:val="clear" w:color="auto" w:fill="auto"/>
          </w:tcPr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 xml:space="preserve">CPD focused on </w:t>
            </w:r>
            <w:proofErr w:type="spellStart"/>
            <w:r w:rsidRPr="005F1CD4">
              <w:rPr>
                <w:rFonts w:ascii="Tms Rmn" w:hAnsi="Tms Rmn"/>
                <w:sz w:val="20"/>
              </w:rPr>
              <w:t>AfL</w:t>
            </w:r>
            <w:proofErr w:type="spellEnd"/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 xml:space="preserve">CPD linked to </w:t>
            </w:r>
            <w:r>
              <w:rPr>
                <w:rFonts w:ascii="Tms Rmn" w:hAnsi="Tms Rmn"/>
                <w:sz w:val="20"/>
              </w:rPr>
              <w:t>new assessment/ tracking system – Insight Tracker</w:t>
            </w: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CPD linked to understanding barriers to learning</w:t>
            </w:r>
          </w:p>
        </w:tc>
        <w:tc>
          <w:tcPr>
            <w:tcW w:w="0" w:type="auto"/>
            <w:shd w:val="clear" w:color="auto" w:fill="auto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Scrutiny of children’s learning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L</w:t>
            </w:r>
            <w:r w:rsidRPr="005F1CD4">
              <w:rPr>
                <w:rFonts w:ascii="Tms Rmn" w:hAnsi="Tms Rmn"/>
                <w:sz w:val="20"/>
              </w:rPr>
              <w:t>esson observations/</w:t>
            </w: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learning walks and pupil voice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Mid</w:t>
            </w:r>
            <w:r w:rsidRPr="005F1CD4">
              <w:rPr>
                <w:rFonts w:ascii="Tms Rmn" w:hAnsi="Tms Rmn"/>
                <w:sz w:val="20"/>
              </w:rPr>
              <w:t>-term pupil progress meetings (PPM)/Phase Reviews</w:t>
            </w: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5F1CD4" w:rsidRDefault="0073194B" w:rsidP="006A36E2">
            <w:p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Te</w:t>
            </w:r>
            <w:r>
              <w:rPr>
                <w:rFonts w:ascii="Tms Rmn" w:hAnsi="Tms Rmn"/>
                <w:sz w:val="20"/>
              </w:rPr>
              <w:t>rmly reports to GB on progress</w:t>
            </w:r>
            <w:r w:rsidRPr="005F1CD4">
              <w:rPr>
                <w:rFonts w:ascii="Tms Rmn" w:hAnsi="Tms Rmn"/>
                <w:sz w:val="20"/>
              </w:rPr>
              <w:t xml:space="preserve"> of all pupils including vulnerable groups</w:t>
            </w:r>
          </w:p>
        </w:tc>
        <w:tc>
          <w:tcPr>
            <w:tcW w:w="0" w:type="auto"/>
            <w:shd w:val="clear" w:color="auto" w:fill="auto"/>
          </w:tcPr>
          <w:p w:rsidR="0073194B" w:rsidRPr="005F1CD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All children make </w:t>
            </w:r>
            <w:r w:rsidR="00DD50AB">
              <w:rPr>
                <w:rFonts w:ascii="Tms Rmn" w:hAnsi="Tms Rmn"/>
                <w:sz w:val="20"/>
              </w:rPr>
              <w:t>sustained</w:t>
            </w:r>
            <w:r>
              <w:rPr>
                <w:rFonts w:ascii="Tms Rmn" w:hAnsi="Tms Rmn"/>
                <w:sz w:val="20"/>
              </w:rPr>
              <w:t xml:space="preserve"> progress and some make substantial progress</w:t>
            </w:r>
            <w:r w:rsidRPr="005F1CD4">
              <w:rPr>
                <w:rFonts w:ascii="Tms Rmn" w:hAnsi="Tms Rmn"/>
                <w:sz w:val="20"/>
              </w:rPr>
              <w:t xml:space="preserve"> </w:t>
            </w:r>
          </w:p>
          <w:p w:rsidR="0073194B" w:rsidRPr="005F1CD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Learning is matched to the age/needs of all children</w:t>
            </w:r>
          </w:p>
          <w:p w:rsidR="0073194B" w:rsidRPr="005F1CD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Feedback (oral/written) identifies misunderstandings/misconceptions/ achievements and provide children an opportunity to improve and develop their learning</w:t>
            </w:r>
          </w:p>
          <w:p w:rsidR="0073194B" w:rsidRPr="005F1CD4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5F1CD4">
              <w:rPr>
                <w:rFonts w:ascii="Tms Rmn" w:hAnsi="Tms Rmn"/>
                <w:sz w:val="20"/>
              </w:rPr>
              <w:t>Teachers know the next steps for their children</w:t>
            </w:r>
          </w:p>
          <w:p w:rsidR="0073194B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Planned opportunities for pupils to reflect on their progress and k</w:t>
            </w:r>
            <w:r w:rsidRPr="005F1CD4">
              <w:rPr>
                <w:rFonts w:ascii="Tms Rmn" w:hAnsi="Tms Rmn"/>
                <w:sz w:val="20"/>
              </w:rPr>
              <w:t>now their next steps and what to do to improve</w:t>
            </w:r>
            <w:r>
              <w:rPr>
                <w:rFonts w:ascii="Tms Rmn" w:hAnsi="Tms Rmn"/>
                <w:sz w:val="20"/>
              </w:rPr>
              <w:t xml:space="preserve"> (summaries for parents)</w:t>
            </w:r>
          </w:p>
          <w:p w:rsidR="0073194B" w:rsidRPr="005F1CD4" w:rsidRDefault="0073194B" w:rsidP="00467736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467736">
              <w:rPr>
                <w:rFonts w:ascii="Tms Rmn" w:hAnsi="Tms Rmn"/>
                <w:sz w:val="20"/>
              </w:rPr>
              <w:t xml:space="preserve">Pupils give peer feedback/support </w:t>
            </w:r>
          </w:p>
        </w:tc>
      </w:tr>
      <w:tr w:rsidR="00444F36" w:rsidRPr="00AE77F0" w:rsidTr="00467736">
        <w:trPr>
          <w:trHeight w:val="3818"/>
        </w:trPr>
        <w:tc>
          <w:tcPr>
            <w:tcW w:w="0" w:type="auto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1.3</w:t>
            </w:r>
          </w:p>
        </w:tc>
        <w:tc>
          <w:tcPr>
            <w:tcW w:w="1729" w:type="dxa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AE77F0">
              <w:rPr>
                <w:rFonts w:ascii="Tms Rmn" w:hAnsi="Tms Rmn"/>
                <w:sz w:val="20"/>
              </w:rPr>
              <w:t xml:space="preserve">To </w:t>
            </w:r>
            <w:r w:rsidR="00235106">
              <w:rPr>
                <w:rFonts w:ascii="Tms Rmn" w:hAnsi="Tms Rmn"/>
                <w:sz w:val="20"/>
              </w:rPr>
              <w:t xml:space="preserve">develop a mastery approach in </w:t>
            </w:r>
            <w:proofErr w:type="spellStart"/>
            <w:r w:rsidR="00235106">
              <w:rPr>
                <w:rFonts w:ascii="Tms Rmn" w:hAnsi="Tms Rmn"/>
                <w:sz w:val="20"/>
              </w:rPr>
              <w:t>M</w:t>
            </w:r>
            <w:r>
              <w:rPr>
                <w:rFonts w:ascii="Tms Rmn" w:hAnsi="Tms Rmn"/>
                <w:sz w:val="20"/>
              </w:rPr>
              <w:t>aths</w:t>
            </w:r>
            <w:proofErr w:type="spellEnd"/>
            <w:r>
              <w:rPr>
                <w:rFonts w:ascii="Tms Rmn" w:hAnsi="Tms Rmn"/>
                <w:sz w:val="20"/>
              </w:rPr>
              <w:t xml:space="preserve"> based on the principles of fluency, talk, CPA approach, using misconceptions, and application to improve children’s ability to reason mathematically</w:t>
            </w:r>
            <w:r w:rsidRPr="00C16E58">
              <w:rPr>
                <w:rFonts w:ascii="Tms Rmn" w:hAnsi="Tms Rmn"/>
                <w:sz w:val="20"/>
              </w:rPr>
              <w:t xml:space="preserve"> </w:t>
            </w:r>
          </w:p>
        </w:tc>
        <w:tc>
          <w:tcPr>
            <w:tcW w:w="4844" w:type="dxa"/>
          </w:tcPr>
          <w:p w:rsidR="00DD50AB" w:rsidRPr="00235106" w:rsidRDefault="00DD50A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CPD to embed the </w:t>
            </w:r>
            <w:proofErr w:type="spellStart"/>
            <w:r>
              <w:rPr>
                <w:rFonts w:ascii="Tms Rmn" w:hAnsi="Tms Rmn"/>
                <w:sz w:val="20"/>
              </w:rPr>
              <w:t>HfL</w:t>
            </w:r>
            <w:proofErr w:type="spellEnd"/>
            <w:r>
              <w:rPr>
                <w:rFonts w:ascii="Tms Rmn" w:hAnsi="Tms Rmn"/>
                <w:sz w:val="20"/>
              </w:rPr>
              <w:t xml:space="preserve"> </w:t>
            </w:r>
            <w:r w:rsidRPr="00DD50AB">
              <w:rPr>
                <w:rFonts w:ascii="Tms Rmn" w:hAnsi="Tms Rmn"/>
                <w:i/>
                <w:sz w:val="20"/>
              </w:rPr>
              <w:t xml:space="preserve">Essential </w:t>
            </w:r>
            <w:proofErr w:type="spellStart"/>
            <w:r w:rsidRPr="00DD50AB">
              <w:rPr>
                <w:rFonts w:ascii="Tms Rmn" w:hAnsi="Tms Rmn"/>
                <w:i/>
                <w:sz w:val="20"/>
              </w:rPr>
              <w:t>Maths</w:t>
            </w:r>
            <w:proofErr w:type="spellEnd"/>
            <w:r>
              <w:rPr>
                <w:rFonts w:ascii="Tms Rmn" w:hAnsi="Tms Rmn"/>
                <w:sz w:val="20"/>
              </w:rPr>
              <w:t xml:space="preserve"> </w:t>
            </w:r>
            <w:r w:rsidRPr="00DD50AB">
              <w:rPr>
                <w:rFonts w:ascii="Tms Rmn" w:hAnsi="Tms Rmn"/>
                <w:i/>
                <w:sz w:val="20"/>
              </w:rPr>
              <w:t>Planning</w:t>
            </w:r>
          </w:p>
          <w:p w:rsidR="00235106" w:rsidRPr="00235106" w:rsidRDefault="00235106" w:rsidP="006A36E2">
            <w:pPr>
              <w:numPr>
                <w:ilvl w:val="0"/>
                <w:numId w:val="5"/>
              </w:numPr>
              <w:rPr>
                <w:rFonts w:ascii="Tms Rmn" w:hAnsi="Tms Rmn"/>
                <w:i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Monitoring to judge the impact of </w:t>
            </w:r>
            <w:proofErr w:type="spellStart"/>
            <w:r>
              <w:rPr>
                <w:rFonts w:ascii="Tms Rmn" w:hAnsi="Tms Rmn"/>
                <w:sz w:val="20"/>
              </w:rPr>
              <w:t>HfL</w:t>
            </w:r>
            <w:proofErr w:type="spellEnd"/>
            <w:r>
              <w:rPr>
                <w:rFonts w:ascii="Tms Rmn" w:hAnsi="Tms Rmn"/>
                <w:sz w:val="20"/>
              </w:rPr>
              <w:t xml:space="preserve"> </w:t>
            </w:r>
            <w:r w:rsidRPr="00235106">
              <w:rPr>
                <w:rFonts w:ascii="Tms Rmn" w:hAnsi="Tms Rmn"/>
                <w:i/>
                <w:sz w:val="20"/>
              </w:rPr>
              <w:t xml:space="preserve">Essential </w:t>
            </w:r>
            <w:proofErr w:type="spellStart"/>
            <w:r w:rsidRPr="00235106">
              <w:rPr>
                <w:rFonts w:ascii="Tms Rmn" w:hAnsi="Tms Rmn"/>
                <w:i/>
                <w:sz w:val="20"/>
              </w:rPr>
              <w:t>Maths</w:t>
            </w:r>
            <w:proofErr w:type="spellEnd"/>
            <w:r w:rsidRPr="00235106">
              <w:rPr>
                <w:rFonts w:ascii="Tms Rmn" w:hAnsi="Tms Rmn"/>
                <w:i/>
                <w:sz w:val="20"/>
              </w:rPr>
              <w:t xml:space="preserve"> Planning</w:t>
            </w:r>
          </w:p>
          <w:p w:rsidR="00AA3965" w:rsidRDefault="00235106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Fluency f</w:t>
            </w:r>
            <w:r w:rsidR="00AA3965">
              <w:rPr>
                <w:rFonts w:ascii="Tms Rmn" w:hAnsi="Tms Rmn"/>
                <w:sz w:val="20"/>
              </w:rPr>
              <w:t>ocus, particularly in KS1, to secure number sense</w:t>
            </w:r>
          </w:p>
          <w:p w:rsidR="00AA3965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Regular reasoning</w:t>
            </w:r>
            <w:r w:rsidR="00AA3965">
              <w:rPr>
                <w:rFonts w:ascii="Tms Rmn" w:hAnsi="Tms Rmn"/>
                <w:sz w:val="20"/>
              </w:rPr>
              <w:t>/problem solving</w:t>
            </w:r>
            <w:r w:rsidRPr="008870F9">
              <w:rPr>
                <w:rFonts w:ascii="Tms Rmn" w:hAnsi="Tms Rmn"/>
                <w:sz w:val="20"/>
              </w:rPr>
              <w:t xml:space="preserve"> activities planned from Rich/</w:t>
            </w:r>
            <w:r w:rsidR="00AA3965">
              <w:rPr>
                <w:rFonts w:ascii="Tms Rmn" w:hAnsi="Tms Rmn"/>
                <w:sz w:val="20"/>
              </w:rPr>
              <w:t xml:space="preserve"> </w:t>
            </w:r>
            <w:r w:rsidRPr="008870F9">
              <w:rPr>
                <w:rFonts w:ascii="Tms Rmn" w:hAnsi="Tms Rmn"/>
                <w:sz w:val="20"/>
              </w:rPr>
              <w:t>NCETM/</w:t>
            </w:r>
          </w:p>
          <w:p w:rsidR="0073194B" w:rsidRPr="008870F9" w:rsidRDefault="0073194B" w:rsidP="00AA3965">
            <w:pPr>
              <w:ind w:left="720"/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 xml:space="preserve">Inspire </w:t>
            </w:r>
            <w:proofErr w:type="spellStart"/>
            <w:r w:rsidRPr="008870F9">
              <w:rPr>
                <w:rFonts w:ascii="Tms Rmn" w:hAnsi="Tms Rmn"/>
                <w:sz w:val="20"/>
              </w:rPr>
              <w:t>Maths</w:t>
            </w:r>
            <w:proofErr w:type="spellEnd"/>
            <w:r>
              <w:rPr>
                <w:rFonts w:ascii="Tms Rmn" w:hAnsi="Tms Rmn"/>
                <w:sz w:val="20"/>
              </w:rPr>
              <w:t xml:space="preserve">/Kangaroo </w:t>
            </w:r>
            <w:proofErr w:type="spellStart"/>
            <w:r>
              <w:rPr>
                <w:rFonts w:ascii="Tms Rmn" w:hAnsi="Tms Rmn"/>
                <w:sz w:val="20"/>
              </w:rPr>
              <w:t>Maths</w:t>
            </w:r>
            <w:proofErr w:type="spellEnd"/>
            <w:r w:rsidRPr="008870F9">
              <w:rPr>
                <w:rFonts w:ascii="Tms Rmn" w:hAnsi="Tms Rmn"/>
                <w:sz w:val="20"/>
              </w:rPr>
              <w:t xml:space="preserve"> and other sources to encourage discussion/ explanation/application of knowledge and understanding 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Regular opportunities to develop mental </w:t>
            </w:r>
            <w:proofErr w:type="spellStart"/>
            <w:r>
              <w:rPr>
                <w:rFonts w:ascii="Tms Rmn" w:hAnsi="Tms Rmn"/>
                <w:sz w:val="20"/>
              </w:rPr>
              <w:t>maths</w:t>
            </w:r>
            <w:proofErr w:type="spellEnd"/>
            <w:r>
              <w:rPr>
                <w:rFonts w:ascii="Tms Rmn" w:hAnsi="Tms Rmn"/>
                <w:sz w:val="20"/>
              </w:rPr>
              <w:t xml:space="preserve"> progression across the school</w:t>
            </w:r>
            <w:r w:rsidR="00AA3965">
              <w:rPr>
                <w:rFonts w:ascii="Tms Rmn" w:hAnsi="Tms Rmn"/>
                <w:sz w:val="20"/>
              </w:rPr>
              <w:t>, and assess it using Rising Stars</w:t>
            </w:r>
          </w:p>
          <w:p w:rsidR="0073194B" w:rsidRPr="008870F9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 xml:space="preserve">Regular ‘chatty </w:t>
            </w:r>
            <w:proofErr w:type="spellStart"/>
            <w:r w:rsidRPr="008870F9">
              <w:rPr>
                <w:rFonts w:ascii="Tms Rmn" w:hAnsi="Tms Rmn"/>
                <w:sz w:val="20"/>
              </w:rPr>
              <w:t>maths</w:t>
            </w:r>
            <w:proofErr w:type="spellEnd"/>
            <w:r w:rsidRPr="008870F9">
              <w:rPr>
                <w:rFonts w:ascii="Tms Rmn" w:hAnsi="Tms Rmn"/>
                <w:sz w:val="20"/>
              </w:rPr>
              <w:t xml:space="preserve">’ to encourage </w:t>
            </w:r>
            <w:r w:rsidR="00AA3965" w:rsidRPr="008870F9">
              <w:rPr>
                <w:rFonts w:ascii="Tms Rmn" w:hAnsi="Tms Rmn"/>
                <w:sz w:val="20"/>
              </w:rPr>
              <w:t>reasoning</w:t>
            </w:r>
            <w:r w:rsidR="00AA3965">
              <w:rPr>
                <w:rFonts w:ascii="Tms Rmn" w:hAnsi="Tms Rmn"/>
                <w:sz w:val="20"/>
              </w:rPr>
              <w:t xml:space="preserve">, </w:t>
            </w:r>
            <w:r w:rsidRPr="008870F9">
              <w:rPr>
                <w:rFonts w:ascii="Tms Rmn" w:hAnsi="Tms Rmn"/>
                <w:sz w:val="20"/>
              </w:rPr>
              <w:t>mathematical thinking</w:t>
            </w:r>
            <w:r w:rsidR="00AA3965">
              <w:rPr>
                <w:rFonts w:ascii="Tms Rmn" w:hAnsi="Tms Rmn"/>
                <w:sz w:val="20"/>
              </w:rPr>
              <w:t xml:space="preserve"> and vocabulary</w:t>
            </w:r>
          </w:p>
          <w:p w:rsidR="0073194B" w:rsidRPr="008870F9" w:rsidRDefault="00AA3965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Continue to pr</w:t>
            </w:r>
            <w:r w:rsidR="0073194B">
              <w:rPr>
                <w:rFonts w:ascii="Tms Rmn" w:hAnsi="Tms Rmn"/>
                <w:sz w:val="20"/>
              </w:rPr>
              <w:t>omote p</w:t>
            </w:r>
            <w:r w:rsidR="0073194B" w:rsidRPr="008870F9">
              <w:rPr>
                <w:rFonts w:ascii="Tms Rmn" w:hAnsi="Tms Rmn"/>
                <w:sz w:val="20"/>
              </w:rPr>
              <w:t xml:space="preserve">ositive attitudes to </w:t>
            </w:r>
            <w:proofErr w:type="spellStart"/>
            <w:r w:rsidR="0073194B" w:rsidRPr="008870F9">
              <w:rPr>
                <w:rFonts w:ascii="Tms Rmn" w:hAnsi="Tms Rmn"/>
                <w:sz w:val="20"/>
              </w:rPr>
              <w:t>Maths</w:t>
            </w:r>
            <w:proofErr w:type="spellEnd"/>
            <w:r w:rsidR="0073194B" w:rsidRPr="008870F9">
              <w:rPr>
                <w:rFonts w:ascii="Tms Rmn" w:hAnsi="Tms Rmn"/>
                <w:sz w:val="20"/>
              </w:rPr>
              <w:t xml:space="preserve"> through process praise/growth mindset 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Reinforce written calculations according to the calculation policy</w:t>
            </w:r>
          </w:p>
          <w:p w:rsidR="00D37816" w:rsidRPr="008870F9" w:rsidRDefault="00D37816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Moderation internal and with nearby schools</w:t>
            </w:r>
          </w:p>
        </w:tc>
        <w:tc>
          <w:tcPr>
            <w:tcW w:w="0" w:type="auto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 xml:space="preserve">CPD linked to </w:t>
            </w:r>
            <w:r>
              <w:rPr>
                <w:rFonts w:ascii="Tms Rmn" w:hAnsi="Tms Rmn"/>
                <w:sz w:val="20"/>
              </w:rPr>
              <w:t xml:space="preserve">mastery </w:t>
            </w:r>
            <w:proofErr w:type="spellStart"/>
            <w:r>
              <w:rPr>
                <w:rFonts w:ascii="Tms Rmn" w:hAnsi="Tms Rmn"/>
                <w:sz w:val="20"/>
              </w:rPr>
              <w:t>maths</w:t>
            </w:r>
            <w:proofErr w:type="spellEnd"/>
            <w:r w:rsidR="00D37816">
              <w:rPr>
                <w:rFonts w:ascii="Tms Rmn" w:hAnsi="Tms Rmn"/>
                <w:sz w:val="20"/>
              </w:rPr>
              <w:t xml:space="preserve">, including </w:t>
            </w:r>
            <w:r>
              <w:rPr>
                <w:rFonts w:ascii="Tms Rmn" w:hAnsi="Tms Rmn"/>
                <w:sz w:val="20"/>
              </w:rPr>
              <w:t xml:space="preserve">the use of </w:t>
            </w:r>
            <w:r w:rsidR="00D37816">
              <w:rPr>
                <w:rFonts w:ascii="Tms Rmn" w:hAnsi="Tms Rmn"/>
                <w:sz w:val="20"/>
              </w:rPr>
              <w:t>m</w:t>
            </w:r>
            <w:r w:rsidRPr="008870F9">
              <w:rPr>
                <w:rFonts w:ascii="Tms Rmn" w:hAnsi="Tms Rmn"/>
                <w:sz w:val="20"/>
              </w:rPr>
              <w:t xml:space="preserve">athematical manipulatives (Numicon, </w:t>
            </w:r>
            <w:proofErr w:type="spellStart"/>
            <w:r w:rsidRPr="008870F9">
              <w:rPr>
                <w:rFonts w:ascii="Tms Rmn" w:hAnsi="Tms Rmn"/>
                <w:sz w:val="20"/>
              </w:rPr>
              <w:t>Cuisiniere</w:t>
            </w:r>
            <w:proofErr w:type="spellEnd"/>
            <w:r w:rsidRPr="008870F9">
              <w:rPr>
                <w:rFonts w:ascii="Tms Rmn" w:hAnsi="Tms Rmn"/>
                <w:sz w:val="20"/>
              </w:rPr>
              <w:t xml:space="preserve">, </w:t>
            </w:r>
            <w:proofErr w:type="spellStart"/>
            <w:r w:rsidRPr="008870F9">
              <w:rPr>
                <w:rFonts w:ascii="Tms Rmn" w:hAnsi="Tms Rmn"/>
                <w:sz w:val="20"/>
              </w:rPr>
              <w:t>Diennes</w:t>
            </w:r>
            <w:proofErr w:type="spellEnd"/>
            <w:r w:rsidR="00D37816">
              <w:rPr>
                <w:rFonts w:ascii="Tms Rmn" w:hAnsi="Tms Rmn"/>
                <w:sz w:val="20"/>
              </w:rPr>
              <w:t>, dominoes</w:t>
            </w:r>
            <w:r w:rsidRPr="008870F9">
              <w:rPr>
                <w:rFonts w:ascii="Tms Rmn" w:hAnsi="Tms Rmn"/>
                <w:sz w:val="20"/>
              </w:rPr>
              <w:t>)</w:t>
            </w:r>
          </w:p>
          <w:p w:rsidR="00D37816" w:rsidRDefault="00D37816" w:rsidP="006A36E2">
            <w:pPr>
              <w:rPr>
                <w:rFonts w:ascii="Tms Rmn" w:hAnsi="Tms Rmn"/>
                <w:sz w:val="20"/>
              </w:rPr>
            </w:pPr>
          </w:p>
          <w:p w:rsidR="00D37816" w:rsidRDefault="00D37816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Purchase of additional resources </w:t>
            </w:r>
          </w:p>
          <w:p w:rsidR="00D37816" w:rsidRPr="008870F9" w:rsidRDefault="00D37816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£1000</w:t>
            </w:r>
          </w:p>
          <w:p w:rsidR="0073194B" w:rsidRPr="008870F9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8870F9" w:rsidRDefault="0073194B" w:rsidP="006A36E2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 xml:space="preserve">CPD Bitesize for TAs/LSAs </w:t>
            </w:r>
          </w:p>
          <w:p w:rsidR="0073194B" w:rsidRPr="008870F9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Default="0073194B" w:rsidP="00D3781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Links with schools using </w:t>
            </w:r>
            <w:r w:rsidR="00D37816">
              <w:rPr>
                <w:rFonts w:ascii="Tms Rmn" w:hAnsi="Tms Rmn"/>
                <w:sz w:val="20"/>
              </w:rPr>
              <w:t xml:space="preserve">the </w:t>
            </w:r>
            <w:r w:rsidR="00D37816" w:rsidRPr="00D37816">
              <w:rPr>
                <w:rFonts w:ascii="Tms Rmn" w:hAnsi="Tms Rmn"/>
                <w:i/>
                <w:sz w:val="20"/>
              </w:rPr>
              <w:t xml:space="preserve">Essential </w:t>
            </w:r>
            <w:proofErr w:type="spellStart"/>
            <w:r w:rsidR="00D37816" w:rsidRPr="00D37816">
              <w:rPr>
                <w:rFonts w:ascii="Tms Rmn" w:hAnsi="Tms Rmn"/>
                <w:i/>
                <w:sz w:val="20"/>
              </w:rPr>
              <w:t>Maths</w:t>
            </w:r>
            <w:proofErr w:type="spellEnd"/>
            <w:r w:rsidR="00D37816" w:rsidRPr="00D37816">
              <w:rPr>
                <w:rFonts w:ascii="Tms Rmn" w:hAnsi="Tms Rmn"/>
                <w:i/>
                <w:sz w:val="20"/>
              </w:rPr>
              <w:t xml:space="preserve"> Planning</w:t>
            </w:r>
            <w:r w:rsidR="00D37816">
              <w:rPr>
                <w:rFonts w:ascii="Tms Rmn" w:hAnsi="Tms Rmn"/>
                <w:sz w:val="20"/>
              </w:rPr>
              <w:t xml:space="preserve"> approach</w:t>
            </w:r>
          </w:p>
          <w:p w:rsidR="00D37816" w:rsidRDefault="00D37816" w:rsidP="00D37816">
            <w:pPr>
              <w:rPr>
                <w:rFonts w:ascii="Tms Rmn" w:hAnsi="Tms Rmn"/>
                <w:sz w:val="20"/>
              </w:rPr>
            </w:pPr>
          </w:p>
          <w:p w:rsidR="00D37816" w:rsidRPr="008870F9" w:rsidRDefault="00D37816" w:rsidP="00D37816">
            <w:pPr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</w:tcPr>
          <w:p w:rsidR="00444F36" w:rsidRDefault="0073194B" w:rsidP="00444F36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Monitoring activities by subject leader</w:t>
            </w:r>
            <w:r>
              <w:rPr>
                <w:rFonts w:ascii="Tms Rmn" w:hAnsi="Tms Rmn"/>
                <w:sz w:val="20"/>
              </w:rPr>
              <w:t xml:space="preserve"> – planning/book scrutiny, learning walks, pupil voice</w:t>
            </w:r>
            <w:r w:rsidR="00444F36">
              <w:rPr>
                <w:rFonts w:ascii="Tms Rmn" w:hAnsi="Tms Rmn"/>
                <w:sz w:val="20"/>
              </w:rPr>
              <w:t xml:space="preserve">, </w:t>
            </w:r>
            <w:proofErr w:type="spellStart"/>
            <w:r w:rsidR="00444F36">
              <w:rPr>
                <w:rFonts w:ascii="Tms Rmn" w:hAnsi="Tms Rmn"/>
                <w:sz w:val="20"/>
              </w:rPr>
              <w:t>maths</w:t>
            </w:r>
            <w:proofErr w:type="spellEnd"/>
            <w:r w:rsidR="00444F36">
              <w:rPr>
                <w:rFonts w:ascii="Tms Rmn" w:hAnsi="Tms Rmn"/>
                <w:sz w:val="20"/>
              </w:rPr>
              <w:t xml:space="preserve"> surgeries,</w:t>
            </w: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in house/external moderation</w:t>
            </w: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Mid-term PPM/Phase Reviews</w:t>
            </w:r>
          </w:p>
          <w:p w:rsidR="0073194B" w:rsidRPr="008870F9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Robust tracking</w:t>
            </w:r>
            <w:r>
              <w:rPr>
                <w:rFonts w:ascii="Tms Rmn" w:hAnsi="Tms Rmn"/>
                <w:sz w:val="20"/>
              </w:rPr>
              <w:t xml:space="preserve"> using Insight Tracker</w:t>
            </w:r>
          </w:p>
          <w:p w:rsidR="00444F36" w:rsidRDefault="00444F36" w:rsidP="006A36E2">
            <w:pPr>
              <w:rPr>
                <w:rFonts w:ascii="Tms Rmn" w:hAnsi="Tms Rmn"/>
                <w:sz w:val="20"/>
              </w:rPr>
            </w:pPr>
          </w:p>
          <w:p w:rsidR="00444F36" w:rsidRDefault="00444F36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Termly assessment reports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8870F9" w:rsidRDefault="0073194B" w:rsidP="006A36E2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Termly reports to GB</w:t>
            </w:r>
          </w:p>
        </w:tc>
        <w:tc>
          <w:tcPr>
            <w:tcW w:w="0" w:type="auto"/>
          </w:tcPr>
          <w:p w:rsidR="0073194B" w:rsidRDefault="0073194B" w:rsidP="00D37816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All s</w:t>
            </w:r>
            <w:r w:rsidR="00F24036">
              <w:rPr>
                <w:rFonts w:ascii="Tms Rmn" w:hAnsi="Tms Rmn"/>
                <w:sz w:val="20"/>
              </w:rPr>
              <w:t xml:space="preserve">taff use the </w:t>
            </w:r>
            <w:proofErr w:type="spellStart"/>
            <w:r w:rsidR="00F24036">
              <w:rPr>
                <w:rFonts w:ascii="Tms Rmn" w:hAnsi="Tms Rmn"/>
                <w:sz w:val="20"/>
              </w:rPr>
              <w:t>HfL</w:t>
            </w:r>
            <w:proofErr w:type="spellEnd"/>
            <w:r w:rsidR="00F24036">
              <w:rPr>
                <w:rFonts w:ascii="Tms Rmn" w:hAnsi="Tms Rmn"/>
                <w:sz w:val="20"/>
              </w:rPr>
              <w:t xml:space="preserve"> </w:t>
            </w:r>
            <w:r w:rsidR="00F24036" w:rsidRPr="00F24036">
              <w:rPr>
                <w:rFonts w:ascii="Tms Rmn" w:hAnsi="Tms Rmn"/>
                <w:i/>
                <w:sz w:val="20"/>
              </w:rPr>
              <w:t xml:space="preserve">Essential </w:t>
            </w:r>
            <w:proofErr w:type="spellStart"/>
            <w:r w:rsidR="00F24036" w:rsidRPr="00F24036">
              <w:rPr>
                <w:rFonts w:ascii="Tms Rmn" w:hAnsi="Tms Rmn"/>
                <w:i/>
                <w:sz w:val="20"/>
              </w:rPr>
              <w:t>Maths</w:t>
            </w:r>
            <w:proofErr w:type="spellEnd"/>
            <w:r w:rsidR="00F24036" w:rsidRPr="00F24036">
              <w:rPr>
                <w:rFonts w:ascii="Tms Rmn" w:hAnsi="Tms Rmn"/>
                <w:i/>
                <w:sz w:val="20"/>
              </w:rPr>
              <w:t xml:space="preserve"> Planning</w:t>
            </w:r>
            <w:r w:rsidR="00F24036">
              <w:rPr>
                <w:rFonts w:ascii="Tms Rmn" w:hAnsi="Tms Rmn"/>
                <w:sz w:val="20"/>
              </w:rPr>
              <w:t xml:space="preserve"> </w:t>
            </w:r>
            <w:r>
              <w:rPr>
                <w:rFonts w:ascii="Tms Rmn" w:hAnsi="Tms Rmn"/>
                <w:sz w:val="20"/>
              </w:rPr>
              <w:t xml:space="preserve">mastery approach to teach </w:t>
            </w:r>
            <w:proofErr w:type="spellStart"/>
            <w:r>
              <w:rPr>
                <w:rFonts w:ascii="Tms Rmn" w:hAnsi="Tms Rmn"/>
                <w:sz w:val="20"/>
              </w:rPr>
              <w:t>math</w:t>
            </w:r>
            <w:r w:rsidRPr="00D37816">
              <w:rPr>
                <w:rFonts w:ascii="Tms Rmn" w:hAnsi="Tms Rmn"/>
                <w:sz w:val="20"/>
              </w:rPr>
              <w:t>s</w:t>
            </w:r>
            <w:proofErr w:type="spellEnd"/>
          </w:p>
          <w:p w:rsidR="00D37816" w:rsidRPr="008870F9" w:rsidRDefault="00D37816" w:rsidP="00D37816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Children </w:t>
            </w:r>
            <w:r w:rsidRPr="008870F9">
              <w:rPr>
                <w:rFonts w:ascii="Tms Rmn" w:hAnsi="Tms Rmn"/>
                <w:sz w:val="20"/>
              </w:rPr>
              <w:t xml:space="preserve">deepen their understanding of </w:t>
            </w:r>
            <w:proofErr w:type="spellStart"/>
            <w:r w:rsidRPr="008870F9">
              <w:rPr>
                <w:rFonts w:ascii="Tms Rmn" w:hAnsi="Tms Rmn"/>
                <w:sz w:val="20"/>
              </w:rPr>
              <w:t>maths</w:t>
            </w:r>
            <w:proofErr w:type="spellEnd"/>
          </w:p>
          <w:p w:rsidR="00F24036" w:rsidRDefault="00D37816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Assessment informs teachers’ planning</w:t>
            </w:r>
            <w:r>
              <w:rPr>
                <w:rFonts w:ascii="Tms Rmn" w:hAnsi="Tms Rmn"/>
                <w:sz w:val="20"/>
              </w:rPr>
              <w:t xml:space="preserve">: </w:t>
            </w:r>
            <w:r w:rsidR="00F24036">
              <w:rPr>
                <w:rFonts w:ascii="Tms Rmn" w:hAnsi="Tms Rmn"/>
                <w:sz w:val="20"/>
              </w:rPr>
              <w:t xml:space="preserve">Staff use the Destination Questions, Pit Stops and </w:t>
            </w:r>
            <w:r>
              <w:rPr>
                <w:rFonts w:ascii="Tms Rmn" w:hAnsi="Tms Rmn"/>
                <w:sz w:val="20"/>
              </w:rPr>
              <w:t>HFL diagnostic tests to identify misunderstandings/misconceptions and adjust plans</w:t>
            </w:r>
          </w:p>
          <w:p w:rsidR="0073194B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Staff are </w:t>
            </w:r>
            <w:r w:rsidRPr="008870F9">
              <w:rPr>
                <w:rFonts w:ascii="Tms Rmn" w:hAnsi="Tms Rmn"/>
                <w:sz w:val="20"/>
              </w:rPr>
              <w:t xml:space="preserve">confident </w:t>
            </w:r>
            <w:r>
              <w:rPr>
                <w:rFonts w:ascii="Tms Rmn" w:hAnsi="Tms Rmn"/>
                <w:sz w:val="20"/>
              </w:rPr>
              <w:t>in developing</w:t>
            </w:r>
            <w:r w:rsidRPr="008870F9">
              <w:rPr>
                <w:rFonts w:ascii="Tms Rmn" w:hAnsi="Tms Rmn"/>
                <w:sz w:val="20"/>
              </w:rPr>
              <w:t xml:space="preserve"> children’s reasoning skills</w:t>
            </w:r>
          </w:p>
          <w:p w:rsidR="00D37816" w:rsidRPr="00D37816" w:rsidRDefault="00D37816" w:rsidP="00D37816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</w:t>
            </w:r>
            <w:r w:rsidRPr="008870F9">
              <w:rPr>
                <w:rFonts w:ascii="Tms Rmn" w:hAnsi="Tms Rmn"/>
                <w:sz w:val="20"/>
              </w:rPr>
              <w:t xml:space="preserve">hildren are confident and resilient to attempt </w:t>
            </w:r>
            <w:proofErr w:type="spellStart"/>
            <w:r w:rsidRPr="008870F9">
              <w:rPr>
                <w:rFonts w:ascii="Tms Rmn" w:hAnsi="Tms Rmn"/>
                <w:sz w:val="20"/>
              </w:rPr>
              <w:t>maths</w:t>
            </w:r>
            <w:proofErr w:type="spellEnd"/>
            <w:r w:rsidRPr="008870F9">
              <w:rPr>
                <w:rFonts w:ascii="Tms Rmn" w:hAnsi="Tms Rmn"/>
                <w:sz w:val="20"/>
              </w:rPr>
              <w:t xml:space="preserve"> problems</w:t>
            </w:r>
          </w:p>
          <w:p w:rsidR="0073194B" w:rsidRPr="00D37816" w:rsidRDefault="0073194B" w:rsidP="00D37816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37816">
              <w:rPr>
                <w:rFonts w:ascii="Tms Rmn" w:hAnsi="Tms Rmn"/>
                <w:sz w:val="20"/>
              </w:rPr>
              <w:t xml:space="preserve">Children make </w:t>
            </w:r>
            <w:r w:rsidR="00D37816">
              <w:rPr>
                <w:rFonts w:ascii="Tms Rmn" w:hAnsi="Tms Rmn"/>
                <w:sz w:val="20"/>
              </w:rPr>
              <w:t xml:space="preserve">sustained and substantial </w:t>
            </w:r>
            <w:r w:rsidRPr="00D37816">
              <w:rPr>
                <w:rFonts w:ascii="Tms Rmn" w:hAnsi="Tms Rmn"/>
                <w:sz w:val="20"/>
              </w:rPr>
              <w:t>progress and attain in line with expectations and above</w:t>
            </w:r>
          </w:p>
          <w:p w:rsidR="0073194B" w:rsidRPr="008870F9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Progression in mental </w:t>
            </w:r>
            <w:proofErr w:type="spellStart"/>
            <w:r>
              <w:rPr>
                <w:rFonts w:ascii="Tms Rmn" w:hAnsi="Tms Rmn"/>
                <w:sz w:val="20"/>
              </w:rPr>
              <w:t>maths</w:t>
            </w:r>
            <w:proofErr w:type="spellEnd"/>
            <w:r>
              <w:rPr>
                <w:rFonts w:ascii="Tms Rmn" w:hAnsi="Tms Rmn"/>
                <w:sz w:val="20"/>
              </w:rPr>
              <w:t xml:space="preserve"> strategies</w:t>
            </w:r>
            <w:r w:rsidR="00D37816">
              <w:rPr>
                <w:rFonts w:ascii="Tms Rmn" w:hAnsi="Tms Rmn"/>
                <w:sz w:val="20"/>
              </w:rPr>
              <w:t xml:space="preserve"> is evident</w:t>
            </w:r>
          </w:p>
          <w:p w:rsidR="0073194B" w:rsidRPr="008870F9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The calculation policy ensures consistency in teaching</w:t>
            </w:r>
          </w:p>
          <w:p w:rsidR="0073194B" w:rsidRPr="008870F9" w:rsidRDefault="0073194B" w:rsidP="00467736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Children use written calculations with more confidence</w:t>
            </w:r>
          </w:p>
        </w:tc>
      </w:tr>
      <w:tr w:rsidR="00444F36" w:rsidRPr="00AE77F0" w:rsidTr="00467736">
        <w:trPr>
          <w:trHeight w:val="983"/>
        </w:trPr>
        <w:tc>
          <w:tcPr>
            <w:tcW w:w="0" w:type="auto"/>
          </w:tcPr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1.4</w:t>
            </w:r>
          </w:p>
        </w:tc>
        <w:tc>
          <w:tcPr>
            <w:tcW w:w="1729" w:type="dxa"/>
          </w:tcPr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To develop children’s love of reading and understanding through access to a wide  range of literature </w:t>
            </w:r>
          </w:p>
        </w:tc>
        <w:tc>
          <w:tcPr>
            <w:tcW w:w="4844" w:type="dxa"/>
          </w:tcPr>
          <w:p w:rsidR="00444F36" w:rsidRDefault="00444F36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 w:rsidRPr="008870F9">
              <w:rPr>
                <w:sz w:val="20"/>
              </w:rPr>
              <w:t>CPD for staff to</w:t>
            </w:r>
            <w:r>
              <w:rPr>
                <w:sz w:val="20"/>
              </w:rPr>
              <w:t xml:space="preserve"> audit and evaluate our teaching of reading – identifying strengths and areas to develop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 xml:space="preserve">Purchase of additional whole class texts, </w:t>
            </w:r>
            <w:r>
              <w:rPr>
                <w:sz w:val="20"/>
                <w:lang w:val="en"/>
              </w:rPr>
              <w:t>age appropriate free readers and class books</w:t>
            </w:r>
            <w:r>
              <w:rPr>
                <w:sz w:val="20"/>
              </w:rPr>
              <w:t xml:space="preserve"> from Pie Corbett’s Reading Spine</w:t>
            </w:r>
          </w:p>
          <w:p w:rsidR="00444F36" w:rsidRPr="005F68B4" w:rsidRDefault="00444F36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Plan opportunities for p</w:t>
            </w:r>
            <w:r w:rsidRPr="008870F9">
              <w:rPr>
                <w:sz w:val="20"/>
                <w:lang w:val="en"/>
              </w:rPr>
              <w:t>upils</w:t>
            </w:r>
            <w:r>
              <w:rPr>
                <w:sz w:val="20"/>
                <w:lang w:val="en"/>
              </w:rPr>
              <w:t xml:space="preserve"> to </w:t>
            </w:r>
            <w:r w:rsidRPr="008870F9">
              <w:rPr>
                <w:sz w:val="20"/>
                <w:lang w:val="en"/>
              </w:rPr>
              <w:t xml:space="preserve"> read widely, in school and at home, across both fiction and non-fiction</w:t>
            </w:r>
            <w:r>
              <w:rPr>
                <w:sz w:val="20"/>
                <w:lang w:val="en"/>
              </w:rPr>
              <w:t xml:space="preserve">, to develop </w:t>
            </w:r>
            <w:r w:rsidRPr="008870F9">
              <w:rPr>
                <w:sz w:val="20"/>
                <w:lang w:val="en"/>
              </w:rPr>
              <w:t>knowledge of themselves and the world they live in – spine of high quality books</w:t>
            </w:r>
            <w:r>
              <w:rPr>
                <w:sz w:val="20"/>
                <w:lang w:val="en"/>
              </w:rPr>
              <w:t>/daily 20 minute reading sessions (ERIC)/guided reading/whole class texts/Reading Challenges/author visits</w:t>
            </w:r>
            <w:r w:rsidR="0071077E">
              <w:rPr>
                <w:sz w:val="20"/>
                <w:lang w:val="en"/>
              </w:rPr>
              <w:t>/DEAR</w:t>
            </w:r>
          </w:p>
          <w:p w:rsidR="00444F36" w:rsidRPr="005F68B4" w:rsidRDefault="00444F36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 xml:space="preserve">Use </w:t>
            </w:r>
            <w:r>
              <w:rPr>
                <w:rFonts w:ascii="Tms Rmn" w:hAnsi="Tms Rmn"/>
                <w:sz w:val="20"/>
              </w:rPr>
              <w:t xml:space="preserve">of </w:t>
            </w:r>
            <w:r w:rsidRPr="00DF7977">
              <w:rPr>
                <w:rFonts w:ascii="Tms Rmn" w:hAnsi="Tms Rmn"/>
                <w:sz w:val="20"/>
              </w:rPr>
              <w:t>Bloom’s Taxonomy question stems to develop</w:t>
            </w:r>
            <w:r>
              <w:rPr>
                <w:rFonts w:ascii="Tms Rmn" w:hAnsi="Tms Rmn"/>
                <w:sz w:val="20"/>
              </w:rPr>
              <w:t xml:space="preserve"> higher order thinking when engaging with a text</w:t>
            </w:r>
          </w:p>
          <w:p w:rsidR="00444F36" w:rsidRPr="005F68B4" w:rsidRDefault="00444F36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Robust t</w:t>
            </w:r>
            <w:r w:rsidRPr="005F68B4">
              <w:rPr>
                <w:sz w:val="20"/>
                <w:lang w:val="en"/>
              </w:rPr>
              <w:t>racking of pupils’ reading to ensure challenge and breadth</w:t>
            </w:r>
          </w:p>
          <w:p w:rsidR="00444F36" w:rsidRPr="00F17551" w:rsidRDefault="00444F36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In-depth analysis of children who are not fluent, skillful readers and additional provision to accelerate progress</w:t>
            </w:r>
          </w:p>
          <w:p w:rsidR="00444F36" w:rsidRPr="006A36E2" w:rsidRDefault="00444F36" w:rsidP="006A36E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Use approaches from the EEF recommendation summaries to improve literacy (</w:t>
            </w:r>
            <w:proofErr w:type="spellStart"/>
            <w:r>
              <w:rPr>
                <w:sz w:val="20"/>
                <w:lang w:val="en"/>
              </w:rPr>
              <w:t>ie</w:t>
            </w:r>
            <w:proofErr w:type="spellEnd"/>
            <w:r>
              <w:rPr>
                <w:sz w:val="20"/>
                <w:lang w:val="en"/>
              </w:rPr>
              <w:t xml:space="preserve">. meta-cognition, reading comprehension strategies, phonics </w:t>
            </w:r>
            <w:proofErr w:type="spellStart"/>
            <w:r>
              <w:rPr>
                <w:sz w:val="20"/>
                <w:lang w:val="en"/>
              </w:rPr>
              <w:t>etc</w:t>
            </w:r>
            <w:proofErr w:type="spellEnd"/>
            <w:r>
              <w:rPr>
                <w:sz w:val="20"/>
                <w:lang w:val="en"/>
              </w:rPr>
              <w:t>)</w:t>
            </w:r>
          </w:p>
        </w:tc>
        <w:tc>
          <w:tcPr>
            <w:tcW w:w="0" w:type="auto"/>
          </w:tcPr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Purchase recommended books from the reading spine, s</w:t>
            </w:r>
            <w:r w:rsidRPr="008870F9">
              <w:rPr>
                <w:rFonts w:ascii="Tms Rmn" w:hAnsi="Tms Rmn"/>
                <w:sz w:val="20"/>
              </w:rPr>
              <w:t>ets of whole class texts</w:t>
            </w:r>
            <w:r>
              <w:rPr>
                <w:rFonts w:ascii="Tms Rmn" w:hAnsi="Tms Rmn"/>
                <w:sz w:val="20"/>
              </w:rPr>
              <w:t xml:space="preserve"> and age appropriate free readers</w:t>
            </w: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£1000 </w:t>
            </w: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Blooms Taxonomy question stems</w:t>
            </w:r>
          </w:p>
          <w:p w:rsidR="006A36E2" w:rsidRDefault="006A36E2" w:rsidP="00444F36">
            <w:pPr>
              <w:rPr>
                <w:rFonts w:ascii="Tms Rmn" w:hAnsi="Tms Rmn"/>
                <w:sz w:val="20"/>
              </w:rPr>
            </w:pPr>
          </w:p>
          <w:p w:rsidR="006A36E2" w:rsidRDefault="006A36E2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EEF summaries</w:t>
            </w: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</w:tcPr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Monitoring activities by subject leader</w:t>
            </w:r>
            <w:r>
              <w:rPr>
                <w:rFonts w:ascii="Tms Rmn" w:hAnsi="Tms Rmn"/>
                <w:sz w:val="20"/>
              </w:rPr>
              <w:t xml:space="preserve"> – planning/book scrutiny, learning walks, pupil voice, English surgeries,</w:t>
            </w: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in house/external moderation</w:t>
            </w: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Robust tracking</w:t>
            </w:r>
            <w:r>
              <w:rPr>
                <w:rFonts w:ascii="Tms Rmn" w:hAnsi="Tms Rmn"/>
                <w:sz w:val="20"/>
              </w:rPr>
              <w:t xml:space="preserve"> using Insight Tracker</w:t>
            </w: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Default="00444F36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Termly assessment reports</w:t>
            </w: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Mid-term PPM/Phase Review</w:t>
            </w: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</w:p>
          <w:p w:rsidR="00444F36" w:rsidRPr="008870F9" w:rsidRDefault="00444F36" w:rsidP="00444F36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Termly reports to GB</w:t>
            </w:r>
          </w:p>
        </w:tc>
        <w:tc>
          <w:tcPr>
            <w:tcW w:w="0" w:type="auto"/>
          </w:tcPr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Consistent and more rigorous approach to teaching and learning in phonics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Standards improve – a greater number of children meet screening expectation and are able to access the screening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Consistent approach to the teaching of reading/comprehension skills across the school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 have strategies to help them to read confidently and develop their understanding of texts</w:t>
            </w:r>
          </w:p>
          <w:p w:rsidR="00444F36" w:rsidRPr="005045DA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 are fluent, skillful readers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sz w:val="20"/>
                <w:lang w:val="en"/>
              </w:rPr>
              <w:t xml:space="preserve">Standards in </w:t>
            </w:r>
            <w:r w:rsidRPr="008870F9">
              <w:rPr>
                <w:sz w:val="20"/>
                <w:lang w:val="en"/>
              </w:rPr>
              <w:t xml:space="preserve">reading </w:t>
            </w:r>
            <w:r>
              <w:rPr>
                <w:sz w:val="20"/>
                <w:lang w:val="en"/>
              </w:rPr>
              <w:t>improve – more children meet the expected standard in reading</w:t>
            </w:r>
          </w:p>
          <w:p w:rsidR="00444F36" w:rsidRPr="008870F9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</w:t>
            </w:r>
            <w:r w:rsidRPr="008870F9">
              <w:rPr>
                <w:rFonts w:ascii="Tms Rmn" w:hAnsi="Tms Rmn"/>
                <w:sz w:val="20"/>
              </w:rPr>
              <w:t xml:space="preserve"> </w:t>
            </w:r>
            <w:r>
              <w:rPr>
                <w:sz w:val="20"/>
                <w:lang w:val="en"/>
              </w:rPr>
              <w:t>have</w:t>
            </w:r>
            <w:r w:rsidRPr="008870F9">
              <w:rPr>
                <w:sz w:val="20"/>
                <w:lang w:val="en"/>
              </w:rPr>
              <w:t xml:space="preserve"> an appreciation </w:t>
            </w:r>
            <w:r>
              <w:rPr>
                <w:sz w:val="20"/>
                <w:lang w:val="en"/>
              </w:rPr>
              <w:t xml:space="preserve">of books </w:t>
            </w:r>
            <w:r w:rsidRPr="008870F9">
              <w:rPr>
                <w:sz w:val="20"/>
                <w:lang w:val="en"/>
              </w:rPr>
              <w:t>and</w:t>
            </w:r>
            <w:r>
              <w:rPr>
                <w:sz w:val="20"/>
                <w:lang w:val="en"/>
              </w:rPr>
              <w:t xml:space="preserve"> a </w:t>
            </w:r>
            <w:r w:rsidRPr="008870F9">
              <w:rPr>
                <w:sz w:val="20"/>
                <w:lang w:val="en"/>
              </w:rPr>
              <w:t xml:space="preserve"> love of reading</w:t>
            </w:r>
          </w:p>
          <w:p w:rsidR="00444F36" w:rsidRPr="008870F9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 w:rsidRPr="008870F9">
              <w:rPr>
                <w:sz w:val="20"/>
                <w:lang w:val="en"/>
              </w:rPr>
              <w:t>Children’s vocabulary is extended</w:t>
            </w:r>
          </w:p>
          <w:p w:rsidR="00444F36" w:rsidRPr="008870F9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 w:rsidRPr="008870F9">
              <w:rPr>
                <w:sz w:val="20"/>
                <w:lang w:val="en"/>
              </w:rPr>
              <w:t>Children develop greater reading stamina and read widely</w:t>
            </w:r>
          </w:p>
        </w:tc>
      </w:tr>
      <w:tr w:rsidR="006A36E2" w:rsidRPr="00AE77F0" w:rsidTr="00467736">
        <w:trPr>
          <w:trHeight w:val="2691"/>
        </w:trPr>
        <w:tc>
          <w:tcPr>
            <w:tcW w:w="0" w:type="auto"/>
          </w:tcPr>
          <w:p w:rsidR="006A36E2" w:rsidRDefault="004255BE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1.5</w:t>
            </w:r>
          </w:p>
        </w:tc>
        <w:tc>
          <w:tcPr>
            <w:tcW w:w="1729" w:type="dxa"/>
          </w:tcPr>
          <w:p w:rsidR="006A36E2" w:rsidRDefault="004255BE" w:rsidP="004255BE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To build all pupils vocabulary and narrow the language gaps of disadvantaged pupils </w:t>
            </w:r>
          </w:p>
        </w:tc>
        <w:tc>
          <w:tcPr>
            <w:tcW w:w="4844" w:type="dxa"/>
          </w:tcPr>
          <w:p w:rsidR="006A36E2" w:rsidRPr="006A36E2" w:rsidRDefault="006A36E2" w:rsidP="00444F36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Select high quality texts so pupils</w:t>
            </w:r>
            <w:r w:rsidRPr="008870F9">
              <w:rPr>
                <w:sz w:val="20"/>
                <w:lang w:val="en"/>
              </w:rPr>
              <w:t xml:space="preserve"> encounter words they rarely hear/use in everyday speech</w:t>
            </w:r>
          </w:p>
          <w:p w:rsidR="006A36E2" w:rsidRPr="006A36E2" w:rsidRDefault="006A36E2" w:rsidP="006A36E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Explore vocabulary at every opportunity – record and build</w:t>
            </w:r>
            <w:r w:rsidRPr="008870F9">
              <w:rPr>
                <w:sz w:val="20"/>
                <w:lang w:val="en"/>
              </w:rPr>
              <w:t xml:space="preserve"> vocabulary wall</w:t>
            </w:r>
            <w:r>
              <w:rPr>
                <w:sz w:val="20"/>
                <w:lang w:val="en"/>
              </w:rPr>
              <w:t xml:space="preserve">s which children can use to </w:t>
            </w:r>
            <w:proofErr w:type="spellStart"/>
            <w:r>
              <w:rPr>
                <w:sz w:val="20"/>
                <w:lang w:val="en"/>
              </w:rPr>
              <w:t>practise</w:t>
            </w:r>
            <w:proofErr w:type="spellEnd"/>
            <w:r>
              <w:rPr>
                <w:sz w:val="20"/>
                <w:lang w:val="en"/>
              </w:rPr>
              <w:t xml:space="preserve"> new words verbally and in their writing</w:t>
            </w:r>
          </w:p>
          <w:p w:rsidR="006A36E2" w:rsidRPr="006A36E2" w:rsidRDefault="006A36E2" w:rsidP="006A36E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Plan for teaching new vocabulary – identifying words on the planning sequences</w:t>
            </w:r>
          </w:p>
          <w:p w:rsidR="006A36E2" w:rsidRPr="006A36E2" w:rsidRDefault="006A36E2" w:rsidP="006A36E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Pre-teaching of vocabulary for children who need additional support</w:t>
            </w:r>
          </w:p>
          <w:p w:rsidR="006A36E2" w:rsidRPr="008870F9" w:rsidRDefault="006A36E2" w:rsidP="006A36E2">
            <w:pPr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  <w:lang w:val="en"/>
              </w:rPr>
              <w:t>CPD on Word Aware – a scheme with strategies for building word awareness</w:t>
            </w:r>
          </w:p>
        </w:tc>
        <w:tc>
          <w:tcPr>
            <w:tcW w:w="0" w:type="auto"/>
          </w:tcPr>
          <w:p w:rsidR="006A36E2" w:rsidRDefault="006A36E2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Training in Word Aware </w:t>
            </w:r>
          </w:p>
          <w:p w:rsidR="006A36E2" w:rsidRDefault="006A36E2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£150</w:t>
            </w:r>
          </w:p>
          <w:p w:rsidR="006A36E2" w:rsidRDefault="006A36E2" w:rsidP="00444F36">
            <w:pPr>
              <w:rPr>
                <w:rFonts w:ascii="Tms Rmn" w:hAnsi="Tms Rmn"/>
                <w:sz w:val="20"/>
              </w:rPr>
            </w:pPr>
          </w:p>
          <w:p w:rsidR="006A36E2" w:rsidRDefault="006A36E2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Word Aware resources</w:t>
            </w:r>
          </w:p>
          <w:p w:rsidR="006A36E2" w:rsidRDefault="006A36E2" w:rsidP="00444F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£150</w:t>
            </w:r>
          </w:p>
        </w:tc>
        <w:tc>
          <w:tcPr>
            <w:tcW w:w="0" w:type="auto"/>
          </w:tcPr>
          <w:p w:rsidR="006A36E2" w:rsidRPr="008870F9" w:rsidRDefault="006A36E2" w:rsidP="00444F36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Monitoring activities by subject leader</w:t>
            </w:r>
            <w:r>
              <w:rPr>
                <w:rFonts w:ascii="Tms Rmn" w:hAnsi="Tms Rmn"/>
                <w:sz w:val="20"/>
              </w:rPr>
              <w:t xml:space="preserve"> – learning walk</w:t>
            </w:r>
            <w:proofErr w:type="gramStart"/>
            <w:r>
              <w:rPr>
                <w:rFonts w:ascii="Tms Rmn" w:hAnsi="Tms Rmn"/>
                <w:sz w:val="20"/>
              </w:rPr>
              <w:t>,.</w:t>
            </w:r>
            <w:proofErr w:type="gramEnd"/>
            <w:r>
              <w:rPr>
                <w:rFonts w:ascii="Tms Rmn" w:hAnsi="Tms Rmn"/>
                <w:sz w:val="20"/>
              </w:rPr>
              <w:t xml:space="preserve"> planning/book scrutiny, pupil interviews</w:t>
            </w:r>
          </w:p>
        </w:tc>
        <w:tc>
          <w:tcPr>
            <w:tcW w:w="0" w:type="auto"/>
          </w:tcPr>
          <w:p w:rsidR="006A36E2" w:rsidRDefault="006A36E2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 are exposed to a wide range of words and phrases</w:t>
            </w:r>
          </w:p>
          <w:p w:rsidR="006A36E2" w:rsidRDefault="006A36E2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 have a greater understanding of texts because they understand the vocabulary</w:t>
            </w:r>
          </w:p>
          <w:p w:rsidR="006A36E2" w:rsidRDefault="006A36E2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Vocabulary walls become a useful </w:t>
            </w:r>
            <w:proofErr w:type="spellStart"/>
            <w:r>
              <w:rPr>
                <w:rFonts w:ascii="Tms Rmn" w:hAnsi="Tms Rmn"/>
                <w:sz w:val="20"/>
              </w:rPr>
              <w:t>resouirce</w:t>
            </w:r>
            <w:proofErr w:type="spellEnd"/>
            <w:r>
              <w:rPr>
                <w:rFonts w:ascii="Tms Rmn" w:hAnsi="Tms Rmn"/>
                <w:sz w:val="20"/>
              </w:rPr>
              <w:t xml:space="preserve"> for children</w:t>
            </w:r>
          </w:p>
          <w:p w:rsidR="006A36E2" w:rsidRDefault="006A36E2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Teachers refer often to new vocabulary and encourage children to use it</w:t>
            </w:r>
          </w:p>
        </w:tc>
      </w:tr>
      <w:tr w:rsidR="00444F36" w:rsidRPr="00AE77F0" w:rsidTr="00467736">
        <w:trPr>
          <w:trHeight w:val="771"/>
        </w:trPr>
        <w:tc>
          <w:tcPr>
            <w:tcW w:w="0" w:type="auto"/>
          </w:tcPr>
          <w:p w:rsidR="00D37816" w:rsidRDefault="004255BE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1.6</w:t>
            </w:r>
          </w:p>
        </w:tc>
        <w:tc>
          <w:tcPr>
            <w:tcW w:w="1729" w:type="dxa"/>
          </w:tcPr>
          <w:p w:rsidR="00D37816" w:rsidRPr="00AE77F0" w:rsidRDefault="00D37816" w:rsidP="009F425A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To further develop children’s writing through </w:t>
            </w:r>
            <w:r w:rsidR="009F425A">
              <w:rPr>
                <w:rFonts w:ascii="Tms Rmn" w:hAnsi="Tms Rmn"/>
                <w:sz w:val="20"/>
              </w:rPr>
              <w:t>the Primary Writing Project (PWP)</w:t>
            </w:r>
          </w:p>
        </w:tc>
        <w:tc>
          <w:tcPr>
            <w:tcW w:w="4844" w:type="dxa"/>
          </w:tcPr>
          <w:p w:rsidR="00D37816" w:rsidRDefault="00D37816" w:rsidP="00D3781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CPD for all staff</w:t>
            </w:r>
            <w:r w:rsidR="009F425A">
              <w:rPr>
                <w:rFonts w:ascii="Tms Rmn" w:hAnsi="Tms Rmn"/>
                <w:sz w:val="20"/>
              </w:rPr>
              <w:t xml:space="preserve"> across 5 schools, linked to</w:t>
            </w:r>
            <w:r>
              <w:rPr>
                <w:rFonts w:ascii="Tms Rmn" w:hAnsi="Tms Rmn"/>
                <w:sz w:val="20"/>
              </w:rPr>
              <w:t xml:space="preserve"> the Primary Writing Project (PWP) </w:t>
            </w:r>
          </w:p>
          <w:p w:rsidR="009F425A" w:rsidRPr="009F425A" w:rsidRDefault="009F425A" w:rsidP="009F425A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Make links between speaking and listening, reading and writing activities to support children’s learning</w:t>
            </w:r>
          </w:p>
          <w:p w:rsidR="009F425A" w:rsidRDefault="00D37816" w:rsidP="00D3781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CPD </w:t>
            </w:r>
            <w:r w:rsidR="009F425A">
              <w:rPr>
                <w:rFonts w:ascii="Tms Rmn" w:hAnsi="Tms Rmn"/>
                <w:sz w:val="20"/>
              </w:rPr>
              <w:t>for staff (x4 termly) in the principles of PWP: the 3 Is – imitation, innovation and independent, story mapping, word games, vocabulary building, short burst writing etc.</w:t>
            </w:r>
          </w:p>
          <w:p w:rsidR="009F425A" w:rsidRDefault="009F425A" w:rsidP="00D3781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Continued focus</w:t>
            </w:r>
            <w:r w:rsidR="00D37816">
              <w:rPr>
                <w:rFonts w:ascii="Tms Rmn" w:hAnsi="Tms Rmn"/>
                <w:sz w:val="20"/>
              </w:rPr>
              <w:t xml:space="preserve"> on planning for specific learning objectives linked to technical accuracy</w:t>
            </w:r>
          </w:p>
          <w:p w:rsidR="00D37816" w:rsidRDefault="009F425A" w:rsidP="00D3781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Introduction of writing toolkits</w:t>
            </w:r>
            <w:r w:rsidR="00D37816">
              <w:rPr>
                <w:rFonts w:ascii="Tms Rmn" w:hAnsi="Tms Rmn"/>
                <w:sz w:val="20"/>
              </w:rPr>
              <w:t xml:space="preserve"> </w:t>
            </w:r>
          </w:p>
          <w:p w:rsidR="009F425A" w:rsidRPr="009F425A" w:rsidRDefault="00D37816" w:rsidP="00D37816">
            <w:pPr>
              <w:numPr>
                <w:ilvl w:val="0"/>
                <w:numId w:val="5"/>
              </w:numPr>
              <w:rPr>
                <w:sz w:val="20"/>
              </w:rPr>
            </w:pPr>
            <w:r w:rsidRPr="009F425A">
              <w:rPr>
                <w:rFonts w:ascii="Tms Rmn" w:hAnsi="Tms Rmn"/>
                <w:sz w:val="20"/>
              </w:rPr>
              <w:t xml:space="preserve">Develop teacher confidence in teaching GAPS through class texts </w:t>
            </w:r>
          </w:p>
          <w:p w:rsidR="00D37816" w:rsidRPr="009F425A" w:rsidRDefault="00D37816" w:rsidP="00D37816">
            <w:pPr>
              <w:numPr>
                <w:ilvl w:val="0"/>
                <w:numId w:val="5"/>
              </w:numPr>
              <w:rPr>
                <w:sz w:val="20"/>
              </w:rPr>
            </w:pPr>
            <w:r w:rsidRPr="009F425A">
              <w:rPr>
                <w:sz w:val="20"/>
                <w:lang w:val="en"/>
              </w:rPr>
              <w:t>Use approaches from the EEF recommendation summaries to improve literacy (meta-cognition, feedback, cultural/arts education)</w:t>
            </w:r>
          </w:p>
          <w:p w:rsidR="00D37816" w:rsidRDefault="00D37816" w:rsidP="00D3781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Plan for high quality opportunities for the children to apply their writ</w:t>
            </w:r>
            <w:r w:rsidR="004255BE">
              <w:rPr>
                <w:rFonts w:ascii="Tms Rmn" w:hAnsi="Tms Rmn"/>
                <w:sz w:val="20"/>
              </w:rPr>
              <w:t>ing skills across the curriculum</w:t>
            </w:r>
          </w:p>
        </w:tc>
        <w:tc>
          <w:tcPr>
            <w:tcW w:w="0" w:type="auto"/>
          </w:tcPr>
          <w:p w:rsidR="005F68B4" w:rsidRDefault="005F68B4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PWP participation</w:t>
            </w:r>
          </w:p>
          <w:p w:rsidR="005F68B4" w:rsidRDefault="005F68B4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£6000</w:t>
            </w:r>
          </w:p>
          <w:p w:rsidR="004255BE" w:rsidRDefault="004255BE" w:rsidP="005F68B4">
            <w:pPr>
              <w:rPr>
                <w:rFonts w:ascii="Tms Rmn" w:hAnsi="Tms Rmn"/>
                <w:sz w:val="20"/>
              </w:rPr>
            </w:pPr>
          </w:p>
          <w:p w:rsidR="004255BE" w:rsidRDefault="004255BE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PWP resources – washing lines, handwriting books, audits, </w:t>
            </w:r>
          </w:p>
          <w:p w:rsidR="005F68B4" w:rsidRDefault="005F68B4" w:rsidP="005F68B4">
            <w:pPr>
              <w:rPr>
                <w:rFonts w:ascii="Tms Rmn" w:hAnsi="Tms Rmn"/>
                <w:sz w:val="20"/>
              </w:rPr>
            </w:pPr>
          </w:p>
          <w:p w:rsidR="005F68B4" w:rsidRPr="00DF7977" w:rsidRDefault="005F68B4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Writing across the curriculum overview</w:t>
            </w:r>
          </w:p>
          <w:p w:rsidR="005F68B4" w:rsidRPr="00DF7977" w:rsidRDefault="005F68B4" w:rsidP="005F68B4">
            <w:pPr>
              <w:rPr>
                <w:rFonts w:ascii="Tms Rmn" w:hAnsi="Tms Rmn"/>
                <w:sz w:val="20"/>
              </w:rPr>
            </w:pPr>
          </w:p>
          <w:p w:rsidR="005F68B4" w:rsidRDefault="004255BE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GA</w:t>
            </w:r>
            <w:r w:rsidR="005F68B4" w:rsidRPr="00DF7977">
              <w:rPr>
                <w:rFonts w:ascii="Tms Rmn" w:hAnsi="Tms Rmn"/>
                <w:sz w:val="20"/>
              </w:rPr>
              <w:t>PS Policy</w:t>
            </w:r>
          </w:p>
          <w:p w:rsidR="004255BE" w:rsidRDefault="004255BE" w:rsidP="005F68B4">
            <w:pPr>
              <w:rPr>
                <w:rFonts w:ascii="Tms Rmn" w:hAnsi="Tms Rmn"/>
                <w:sz w:val="20"/>
              </w:rPr>
            </w:pPr>
          </w:p>
          <w:p w:rsidR="004255BE" w:rsidRPr="00DF7977" w:rsidRDefault="004255BE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EEF summaries</w:t>
            </w:r>
          </w:p>
          <w:p w:rsidR="00D37816" w:rsidRPr="008870F9" w:rsidRDefault="00D37816" w:rsidP="006A36E2">
            <w:pPr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</w:tcPr>
          <w:p w:rsidR="005F68B4" w:rsidRDefault="005F68B4" w:rsidP="005F68B4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Monitoring activities by subject leader</w:t>
            </w:r>
            <w:r>
              <w:rPr>
                <w:rFonts w:ascii="Tms Rmn" w:hAnsi="Tms Rmn"/>
                <w:sz w:val="20"/>
              </w:rPr>
              <w:t xml:space="preserve"> – planning/book scrutiny, learning walks, pupil voice, English surgeries,</w:t>
            </w:r>
          </w:p>
          <w:p w:rsidR="005F68B4" w:rsidRPr="008870F9" w:rsidRDefault="005F68B4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in house/external moderation</w:t>
            </w:r>
          </w:p>
          <w:p w:rsidR="005F68B4" w:rsidRPr="00DF7977" w:rsidRDefault="005F68B4" w:rsidP="005F68B4">
            <w:pPr>
              <w:rPr>
                <w:rFonts w:ascii="Tms Rmn" w:hAnsi="Tms Rmn"/>
                <w:sz w:val="20"/>
              </w:rPr>
            </w:pPr>
          </w:p>
          <w:p w:rsidR="005F68B4" w:rsidRDefault="005F68B4" w:rsidP="005F68B4">
            <w:pPr>
              <w:rPr>
                <w:rFonts w:ascii="Tms Rmn" w:hAnsi="Tms Rmn"/>
                <w:sz w:val="20"/>
              </w:rPr>
            </w:pPr>
            <w:r w:rsidRPr="008870F9">
              <w:rPr>
                <w:rFonts w:ascii="Tms Rmn" w:hAnsi="Tms Rmn"/>
                <w:sz w:val="20"/>
              </w:rPr>
              <w:t>Robust tracking</w:t>
            </w:r>
            <w:r>
              <w:rPr>
                <w:rFonts w:ascii="Tms Rmn" w:hAnsi="Tms Rmn"/>
                <w:sz w:val="20"/>
              </w:rPr>
              <w:t xml:space="preserve"> using Insight Tracker</w:t>
            </w:r>
          </w:p>
          <w:p w:rsidR="005F68B4" w:rsidRDefault="005F68B4" w:rsidP="005F68B4">
            <w:pPr>
              <w:rPr>
                <w:rFonts w:ascii="Tms Rmn" w:hAnsi="Tms Rmn"/>
                <w:sz w:val="20"/>
              </w:rPr>
            </w:pPr>
          </w:p>
          <w:p w:rsidR="005F68B4" w:rsidRPr="008870F9" w:rsidRDefault="005F68B4" w:rsidP="005F68B4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Termly </w:t>
            </w:r>
            <w:r w:rsidR="00444F36">
              <w:rPr>
                <w:rFonts w:ascii="Tms Rmn" w:hAnsi="Tms Rmn"/>
                <w:sz w:val="20"/>
              </w:rPr>
              <w:t>assessment reports</w:t>
            </w:r>
          </w:p>
          <w:p w:rsidR="005F68B4" w:rsidRPr="00DF7977" w:rsidRDefault="005F68B4" w:rsidP="005F68B4">
            <w:pPr>
              <w:rPr>
                <w:rFonts w:ascii="Tms Rmn" w:hAnsi="Tms Rmn"/>
                <w:sz w:val="20"/>
              </w:rPr>
            </w:pPr>
          </w:p>
          <w:p w:rsidR="005F68B4" w:rsidRPr="00DF7977" w:rsidRDefault="005F68B4" w:rsidP="005F68B4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Mid-term PPM/Phase Review</w:t>
            </w:r>
          </w:p>
          <w:p w:rsidR="005F68B4" w:rsidRPr="00DF7977" w:rsidRDefault="005F68B4" w:rsidP="005F68B4">
            <w:pPr>
              <w:rPr>
                <w:rFonts w:ascii="Tms Rmn" w:hAnsi="Tms Rmn"/>
                <w:sz w:val="20"/>
              </w:rPr>
            </w:pPr>
          </w:p>
          <w:p w:rsidR="00D37816" w:rsidRPr="008870F9" w:rsidRDefault="005F68B4" w:rsidP="005F68B4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Termly reports to GB</w:t>
            </w:r>
          </w:p>
        </w:tc>
        <w:tc>
          <w:tcPr>
            <w:tcW w:w="0" w:type="auto"/>
          </w:tcPr>
          <w:p w:rsidR="005F68B4" w:rsidRDefault="005F68B4" w:rsidP="005F68B4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Consistent approach to the teaching</w:t>
            </w:r>
            <w:r w:rsidRPr="007D36F5">
              <w:rPr>
                <w:rFonts w:ascii="Tms Rmn" w:hAnsi="Tms Rmn"/>
                <w:sz w:val="20"/>
              </w:rPr>
              <w:t xml:space="preserve"> </w:t>
            </w:r>
            <w:r>
              <w:rPr>
                <w:rFonts w:ascii="Tms Rmn" w:hAnsi="Tms Rmn"/>
                <w:sz w:val="20"/>
              </w:rPr>
              <w:t xml:space="preserve">of </w:t>
            </w:r>
            <w:r w:rsidRPr="007D36F5">
              <w:rPr>
                <w:rFonts w:ascii="Tms Rmn" w:hAnsi="Tms Rmn"/>
                <w:sz w:val="20"/>
              </w:rPr>
              <w:t>writing</w:t>
            </w:r>
          </w:p>
          <w:p w:rsidR="005F68B4" w:rsidRDefault="005F68B4" w:rsidP="005F68B4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 xml:space="preserve">Children’s attitudes </w:t>
            </w:r>
            <w:r>
              <w:rPr>
                <w:rFonts w:ascii="Tms Rmn" w:hAnsi="Tms Rmn"/>
                <w:sz w:val="20"/>
              </w:rPr>
              <w:t xml:space="preserve">to writing </w:t>
            </w:r>
            <w:r w:rsidRPr="00DF7977">
              <w:rPr>
                <w:rFonts w:ascii="Tms Rmn" w:hAnsi="Tms Rmn"/>
                <w:sz w:val="20"/>
              </w:rPr>
              <w:t>are positive</w:t>
            </w:r>
            <w:r>
              <w:rPr>
                <w:rFonts w:ascii="Tms Rmn" w:hAnsi="Tms Rmn"/>
                <w:sz w:val="20"/>
              </w:rPr>
              <w:t xml:space="preserve"> and they enjoy writing for different purposes</w:t>
            </w:r>
          </w:p>
          <w:p w:rsidR="005F68B4" w:rsidRPr="001A2C9A" w:rsidRDefault="005F68B4" w:rsidP="005F68B4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1A2C9A">
              <w:rPr>
                <w:rFonts w:ascii="Tms Rmn" w:hAnsi="Tms Rmn"/>
                <w:sz w:val="20"/>
              </w:rPr>
              <w:t xml:space="preserve">Standards in writing improve </w:t>
            </w:r>
            <w:r>
              <w:rPr>
                <w:rFonts w:ascii="Tms Rmn" w:hAnsi="Tms Rmn"/>
                <w:sz w:val="20"/>
              </w:rPr>
              <w:t xml:space="preserve">– spelling and technical accuracy is in line with other aspects of writing </w:t>
            </w:r>
            <w:r w:rsidRPr="001A2C9A">
              <w:rPr>
                <w:rFonts w:ascii="Tms Rmn" w:hAnsi="Tms Rmn"/>
                <w:sz w:val="20"/>
              </w:rPr>
              <w:t xml:space="preserve"> </w:t>
            </w:r>
          </w:p>
          <w:p w:rsidR="005F68B4" w:rsidRDefault="005F68B4" w:rsidP="005F68B4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 apply their writing skills across the curriculum</w:t>
            </w:r>
          </w:p>
          <w:p w:rsidR="005F68B4" w:rsidRPr="00DF7977" w:rsidRDefault="005F68B4" w:rsidP="005F68B4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 xml:space="preserve">Through learning by heart, different genres in fiction/non-fiction, children internalize the rhythms of language </w:t>
            </w:r>
            <w:r>
              <w:rPr>
                <w:rFonts w:ascii="Tms Rmn" w:hAnsi="Tms Rmn"/>
                <w:sz w:val="20"/>
              </w:rPr>
              <w:t>and use them</w:t>
            </w:r>
            <w:r w:rsidRPr="00DF7977">
              <w:rPr>
                <w:rFonts w:ascii="Tms Rmn" w:hAnsi="Tms Rmn"/>
                <w:sz w:val="20"/>
              </w:rPr>
              <w:t xml:space="preserve"> in their own writing</w:t>
            </w:r>
          </w:p>
          <w:p w:rsidR="005F68B4" w:rsidRPr="00DF7977" w:rsidRDefault="005F68B4" w:rsidP="005F68B4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Grammar, punctuation, and spelling is consistently planned, taught and understood through texts</w:t>
            </w:r>
          </w:p>
          <w:p w:rsidR="00D37816" w:rsidRPr="008870F9" w:rsidRDefault="00D37816" w:rsidP="009F425A">
            <w:pPr>
              <w:ind w:left="720"/>
              <w:rPr>
                <w:rFonts w:ascii="Tms Rmn" w:hAnsi="Tms Rmn"/>
                <w:sz w:val="20"/>
              </w:rPr>
            </w:pPr>
          </w:p>
        </w:tc>
      </w:tr>
      <w:tr w:rsidR="00444F36" w:rsidRPr="00AE77F0" w:rsidTr="00467736">
        <w:trPr>
          <w:trHeight w:val="558"/>
        </w:trPr>
        <w:tc>
          <w:tcPr>
            <w:tcW w:w="0" w:type="auto"/>
          </w:tcPr>
          <w:p w:rsidR="0073194B" w:rsidRDefault="004255BE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1.7</w:t>
            </w:r>
          </w:p>
        </w:tc>
        <w:tc>
          <w:tcPr>
            <w:tcW w:w="1729" w:type="dxa"/>
          </w:tcPr>
          <w:p w:rsidR="0073194B" w:rsidRDefault="00444F36" w:rsidP="009F425A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To </w:t>
            </w:r>
            <w:r w:rsidR="0071077E">
              <w:rPr>
                <w:rFonts w:ascii="Tms Rmn" w:hAnsi="Tms Rmn"/>
                <w:sz w:val="20"/>
              </w:rPr>
              <w:t xml:space="preserve">use strategies to </w:t>
            </w:r>
            <w:r>
              <w:rPr>
                <w:rFonts w:ascii="Tms Rmn" w:hAnsi="Tms Rmn"/>
                <w:sz w:val="20"/>
              </w:rPr>
              <w:t xml:space="preserve">ensure pupils with spelling difficulties can meet ARE </w:t>
            </w:r>
          </w:p>
        </w:tc>
        <w:tc>
          <w:tcPr>
            <w:tcW w:w="4844" w:type="dxa"/>
          </w:tcPr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CPD for Spelling Lead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Participation in the </w:t>
            </w:r>
            <w:proofErr w:type="spellStart"/>
            <w:r>
              <w:rPr>
                <w:rFonts w:ascii="Tms Rmn" w:hAnsi="Tms Rmn"/>
                <w:sz w:val="20"/>
              </w:rPr>
              <w:t>HfL</w:t>
            </w:r>
            <w:proofErr w:type="spellEnd"/>
            <w:r>
              <w:rPr>
                <w:rFonts w:ascii="Tms Rmn" w:hAnsi="Tms Rmn"/>
                <w:sz w:val="20"/>
              </w:rPr>
              <w:t xml:space="preserve"> Spelling SOS Project to help children with a particular difficulty with spelling to meet ARE</w:t>
            </w:r>
          </w:p>
          <w:p w:rsidR="00444F36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CPD for staff to introduce trialed strategies</w:t>
            </w:r>
          </w:p>
          <w:p w:rsidR="00444F36" w:rsidRPr="00DF7977" w:rsidRDefault="00444F36" w:rsidP="00444F36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Cascade t</w:t>
            </w:r>
            <w:r w:rsidRPr="00DF7977">
              <w:rPr>
                <w:rFonts w:ascii="Tms Rmn" w:hAnsi="Tms Rmn"/>
                <w:sz w:val="20"/>
              </w:rPr>
              <w:t>rial strategies for improving spelling accuracy</w:t>
            </w:r>
            <w:r>
              <w:rPr>
                <w:rFonts w:ascii="Tms Rmn" w:hAnsi="Tms Rmn"/>
                <w:sz w:val="20"/>
              </w:rPr>
              <w:t xml:space="preserve"> across the school</w:t>
            </w:r>
          </w:p>
          <w:p w:rsidR="0073194B" w:rsidRPr="008870F9" w:rsidRDefault="0073194B" w:rsidP="00444F36">
            <w:pPr>
              <w:ind w:left="360"/>
              <w:rPr>
                <w:sz w:val="20"/>
              </w:rPr>
            </w:pPr>
          </w:p>
        </w:tc>
        <w:tc>
          <w:tcPr>
            <w:tcW w:w="0" w:type="auto"/>
          </w:tcPr>
          <w:p w:rsidR="0073194B" w:rsidRDefault="00CB63C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Training for S</w:t>
            </w:r>
            <w:r w:rsidR="00444F36">
              <w:rPr>
                <w:rFonts w:ascii="Tms Rmn" w:hAnsi="Tms Rmn"/>
                <w:sz w:val="20"/>
              </w:rPr>
              <w:t>pelling Lead</w:t>
            </w:r>
            <w:r w:rsidR="004255BE">
              <w:rPr>
                <w:rFonts w:ascii="Tms Rmn" w:hAnsi="Tms Rmn"/>
                <w:sz w:val="20"/>
              </w:rPr>
              <w:t xml:space="preserve"> + class teacher</w:t>
            </w:r>
          </w:p>
          <w:p w:rsidR="004255BE" w:rsidRPr="008870F9" w:rsidRDefault="004255BE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£900</w:t>
            </w:r>
          </w:p>
        </w:tc>
        <w:tc>
          <w:tcPr>
            <w:tcW w:w="0" w:type="auto"/>
          </w:tcPr>
          <w:p w:rsidR="0073194B" w:rsidRPr="008870F9" w:rsidRDefault="0008736E" w:rsidP="006A36E2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 xml:space="preserve">Monitoring activities by </w:t>
            </w:r>
            <w:r>
              <w:rPr>
                <w:rFonts w:ascii="Tms Rmn" w:hAnsi="Tms Rmn"/>
                <w:sz w:val="20"/>
              </w:rPr>
              <w:t>SLT and English subject lead – learning walk</w:t>
            </w:r>
            <w:proofErr w:type="gramStart"/>
            <w:r>
              <w:rPr>
                <w:rFonts w:ascii="Tms Rmn" w:hAnsi="Tms Rmn"/>
                <w:sz w:val="20"/>
              </w:rPr>
              <w:t>,.</w:t>
            </w:r>
            <w:proofErr w:type="gramEnd"/>
            <w:r>
              <w:rPr>
                <w:rFonts w:ascii="Tms Rmn" w:hAnsi="Tms Rmn"/>
                <w:sz w:val="20"/>
              </w:rPr>
              <w:t xml:space="preserve"> planning/book scrutiny, pupil interviews</w:t>
            </w:r>
          </w:p>
        </w:tc>
        <w:tc>
          <w:tcPr>
            <w:tcW w:w="0" w:type="auto"/>
          </w:tcPr>
          <w:p w:rsidR="0008736E" w:rsidRDefault="0008736E" w:rsidP="006A36E2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Children’s spelling improves</w:t>
            </w:r>
          </w:p>
          <w:p w:rsidR="0073194B" w:rsidRPr="008870F9" w:rsidRDefault="0008736E" w:rsidP="006A36E2">
            <w:pPr>
              <w:numPr>
                <w:ilvl w:val="0"/>
                <w:numId w:val="8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Children meet ARE in spite of spelling difficulties</w:t>
            </w:r>
          </w:p>
        </w:tc>
      </w:tr>
      <w:tr w:rsidR="00444F36" w:rsidRPr="00AE77F0" w:rsidTr="00467736">
        <w:trPr>
          <w:trHeight w:val="2400"/>
        </w:trPr>
        <w:tc>
          <w:tcPr>
            <w:tcW w:w="0" w:type="auto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1.</w:t>
            </w:r>
            <w:r w:rsidR="00444F36">
              <w:rPr>
                <w:rFonts w:ascii="Tms Rmn" w:hAnsi="Tms Rmn"/>
                <w:sz w:val="20"/>
              </w:rPr>
              <w:t>8</w:t>
            </w:r>
          </w:p>
        </w:tc>
        <w:tc>
          <w:tcPr>
            <w:tcW w:w="1729" w:type="dxa"/>
          </w:tcPr>
          <w:p w:rsidR="0073194B" w:rsidRDefault="0073194B" w:rsidP="004677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To develop teacher confidence in using the functions </w:t>
            </w:r>
            <w:r w:rsidR="00467736">
              <w:rPr>
                <w:rFonts w:ascii="Tms Rmn" w:hAnsi="Tms Rmn"/>
                <w:sz w:val="20"/>
              </w:rPr>
              <w:t xml:space="preserve">of </w:t>
            </w:r>
            <w:r>
              <w:rPr>
                <w:rFonts w:ascii="Tms Rmn" w:hAnsi="Tms Rmn"/>
                <w:sz w:val="20"/>
              </w:rPr>
              <w:t>Insight Tracker - to ensure we are rigorously  monitoring attainment and progress</w:t>
            </w:r>
            <w:r w:rsidR="00654DFD">
              <w:rPr>
                <w:rFonts w:ascii="Tms Rmn" w:hAnsi="Tms Rmn"/>
                <w:sz w:val="20"/>
              </w:rPr>
              <w:t xml:space="preserve"> across the curriculum</w:t>
            </w:r>
          </w:p>
        </w:tc>
        <w:tc>
          <w:tcPr>
            <w:tcW w:w="4844" w:type="dxa"/>
          </w:tcPr>
          <w:p w:rsidR="0073194B" w:rsidRDefault="0073194B" w:rsidP="006A36E2">
            <w:pPr>
              <w:numPr>
                <w:ilvl w:val="0"/>
                <w:numId w:val="9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CPD focused on the functions of Insight Tracker </w:t>
            </w:r>
          </w:p>
          <w:p w:rsidR="0073194B" w:rsidRPr="00DF7977" w:rsidRDefault="0073194B" w:rsidP="006A36E2">
            <w:pPr>
              <w:numPr>
                <w:ilvl w:val="0"/>
                <w:numId w:val="9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Use the </w:t>
            </w:r>
            <w:r w:rsidRPr="00DF7977">
              <w:rPr>
                <w:rFonts w:ascii="Tms Rmn" w:hAnsi="Tms Rmn"/>
                <w:sz w:val="20"/>
              </w:rPr>
              <w:t>Formative Assessment Tracker (FAT) as a means for judging individual pupil progress and attainment</w:t>
            </w:r>
            <w:r w:rsidR="00654DFD">
              <w:rPr>
                <w:rFonts w:ascii="Tms Rmn" w:hAnsi="Tms Rmn"/>
                <w:sz w:val="20"/>
              </w:rPr>
              <w:t xml:space="preserve"> across all subjects</w:t>
            </w:r>
          </w:p>
          <w:p w:rsidR="0073194B" w:rsidRPr="00DF7977" w:rsidRDefault="0073194B" w:rsidP="006A36E2">
            <w:pPr>
              <w:numPr>
                <w:ilvl w:val="0"/>
                <w:numId w:val="9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Use </w:t>
            </w:r>
            <w:r w:rsidRPr="00DF7977">
              <w:rPr>
                <w:rFonts w:ascii="Tms Rmn" w:hAnsi="Tms Rmn"/>
                <w:sz w:val="20"/>
              </w:rPr>
              <w:t>the Termly Achievement</w:t>
            </w:r>
            <w:r>
              <w:rPr>
                <w:rFonts w:ascii="Tms Rmn" w:hAnsi="Tms Rmn"/>
                <w:sz w:val="20"/>
              </w:rPr>
              <w:t>/Progress</w:t>
            </w:r>
            <w:r w:rsidRPr="00DF7977">
              <w:rPr>
                <w:rFonts w:ascii="Tms Rmn" w:hAnsi="Tms Rmn"/>
                <w:sz w:val="20"/>
              </w:rPr>
              <w:t xml:space="preserve"> Summaries (TA</w:t>
            </w:r>
            <w:r>
              <w:rPr>
                <w:rFonts w:ascii="Tms Rmn" w:hAnsi="Tms Rmn"/>
                <w:sz w:val="20"/>
              </w:rPr>
              <w:t>P</w:t>
            </w:r>
            <w:r w:rsidRPr="00DF7977">
              <w:rPr>
                <w:rFonts w:ascii="Tms Rmn" w:hAnsi="Tms Rmn"/>
                <w:sz w:val="20"/>
              </w:rPr>
              <w:t>S) as a means for tracking cohort achievement</w:t>
            </w:r>
          </w:p>
          <w:p w:rsidR="0073194B" w:rsidRPr="00DF7977" w:rsidRDefault="0073194B" w:rsidP="00654DFD">
            <w:pPr>
              <w:numPr>
                <w:ilvl w:val="0"/>
                <w:numId w:val="9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Termly Phase Reviews to focus on specific groups - and follow lines of enquiry</w:t>
            </w:r>
          </w:p>
        </w:tc>
        <w:tc>
          <w:tcPr>
            <w:tcW w:w="0" w:type="auto"/>
          </w:tcPr>
          <w:p w:rsidR="0073194B" w:rsidRPr="00DF7977" w:rsidRDefault="0073194B" w:rsidP="006A36E2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 xml:space="preserve">CPD linked </w:t>
            </w:r>
            <w:r>
              <w:rPr>
                <w:rFonts w:ascii="Tms Rmn" w:hAnsi="Tms Rmn"/>
                <w:sz w:val="20"/>
              </w:rPr>
              <w:t>Insight Tracker</w:t>
            </w:r>
          </w:p>
          <w:p w:rsidR="0073194B" w:rsidRPr="00DF7977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DF7977" w:rsidRDefault="0073194B" w:rsidP="006A36E2">
            <w:pPr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</w:tcPr>
          <w:p w:rsidR="0073194B" w:rsidRPr="00DF7977" w:rsidRDefault="0073194B" w:rsidP="006A36E2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HT/DHT/AHT/</w:t>
            </w:r>
          </w:p>
          <w:p w:rsidR="0073194B" w:rsidRPr="00DF7977" w:rsidRDefault="0073194B" w:rsidP="00654DFD">
            <w:p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Subject Leader</w:t>
            </w:r>
            <w:r w:rsidR="00654DFD">
              <w:rPr>
                <w:rFonts w:ascii="Tms Rmn" w:hAnsi="Tms Rmn"/>
                <w:sz w:val="20"/>
              </w:rPr>
              <w:t xml:space="preserve"> monitoring of Insight and reports</w:t>
            </w:r>
          </w:p>
        </w:tc>
        <w:tc>
          <w:tcPr>
            <w:tcW w:w="0" w:type="auto"/>
          </w:tcPr>
          <w:p w:rsidR="0073194B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An effecti</w:t>
            </w:r>
            <w:r>
              <w:rPr>
                <w:rFonts w:ascii="Tms Rmn" w:hAnsi="Tms Rmn"/>
                <w:sz w:val="20"/>
              </w:rPr>
              <w:t>ve system supporting the</w:t>
            </w:r>
            <w:r w:rsidRPr="00DF7977">
              <w:rPr>
                <w:rFonts w:ascii="Tms Rmn" w:hAnsi="Tms Rmn"/>
                <w:sz w:val="20"/>
              </w:rPr>
              <w:t xml:space="preserve"> assessment of pupil achievement</w:t>
            </w:r>
          </w:p>
          <w:p w:rsidR="0073194B" w:rsidRPr="00DF7977" w:rsidRDefault="00654DFD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Assessment is recorded,</w:t>
            </w:r>
            <w:r w:rsidR="0073194B">
              <w:rPr>
                <w:rFonts w:ascii="Tms Rmn" w:hAnsi="Tms Rmn"/>
                <w:sz w:val="20"/>
              </w:rPr>
              <w:t xml:space="preserve"> current </w:t>
            </w:r>
            <w:r>
              <w:rPr>
                <w:rFonts w:ascii="Tms Rmn" w:hAnsi="Tms Rmn"/>
                <w:sz w:val="20"/>
              </w:rPr>
              <w:t>and across the curriculum</w:t>
            </w:r>
          </w:p>
          <w:p w:rsidR="0073194B" w:rsidRPr="00DF7977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Tracking system is robust in identifying strengths and areas for development</w:t>
            </w:r>
          </w:p>
          <w:p w:rsidR="0073194B" w:rsidRPr="00DF7977" w:rsidRDefault="0073194B" w:rsidP="006A36E2">
            <w:pPr>
              <w:numPr>
                <w:ilvl w:val="0"/>
                <w:numId w:val="6"/>
              </w:numPr>
              <w:rPr>
                <w:rFonts w:ascii="Tms Rmn" w:hAnsi="Tms Rmn"/>
                <w:sz w:val="20"/>
              </w:rPr>
            </w:pPr>
            <w:r w:rsidRPr="00DF7977">
              <w:rPr>
                <w:rFonts w:ascii="Tms Rmn" w:hAnsi="Tms Rmn"/>
                <w:sz w:val="20"/>
              </w:rPr>
              <w:t>Pupil achievement is accurate and improving</w:t>
            </w:r>
          </w:p>
        </w:tc>
      </w:tr>
      <w:tr w:rsidR="0073194B" w:rsidRPr="00AE77F0" w:rsidTr="006A36E2">
        <w:trPr>
          <w:trHeight w:val="555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BDD6EE"/>
          </w:tcPr>
          <w:p w:rsidR="0073194B" w:rsidRPr="005C6FB7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5C6FB7">
              <w:rPr>
                <w:rFonts w:ascii="Tms Rmn" w:hAnsi="Tms Rmn"/>
                <w:sz w:val="22"/>
                <w:szCs w:val="22"/>
              </w:rPr>
              <w:t>Outcomes and next steps</w:t>
            </w:r>
          </w:p>
        </w:tc>
      </w:tr>
      <w:tr w:rsidR="005F68B4" w:rsidRPr="00AE77F0" w:rsidTr="006A36E2">
        <w:trPr>
          <w:trHeight w:val="555"/>
        </w:trPr>
        <w:tc>
          <w:tcPr>
            <w:tcW w:w="0" w:type="auto"/>
            <w:gridSpan w:val="3"/>
            <w:tcBorders>
              <w:right w:val="nil"/>
            </w:tcBorders>
            <w:shd w:val="clear" w:color="auto" w:fill="auto"/>
          </w:tcPr>
          <w:p w:rsidR="0073194B" w:rsidRPr="005C6FB7" w:rsidRDefault="0073194B" w:rsidP="00654DFD">
            <w:pPr>
              <w:ind w:left="720"/>
              <w:rPr>
                <w:rFonts w:ascii="Tms Rmn" w:hAnsi="Tms Rmn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</w:tcPr>
          <w:p w:rsidR="0073194B" w:rsidRPr="005C6FB7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</w:p>
        </w:tc>
      </w:tr>
    </w:tbl>
    <w:p w:rsidR="0073194B" w:rsidRDefault="0073194B" w:rsidP="0073194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29"/>
        <w:gridCol w:w="5295"/>
        <w:gridCol w:w="798"/>
        <w:gridCol w:w="787"/>
        <w:gridCol w:w="2625"/>
        <w:gridCol w:w="3621"/>
      </w:tblGrid>
      <w:tr w:rsidR="0073194B" w:rsidRPr="00AE77F0" w:rsidTr="006A36E2">
        <w:trPr>
          <w:trHeight w:val="209"/>
        </w:trPr>
        <w:tc>
          <w:tcPr>
            <w:tcW w:w="0" w:type="auto"/>
            <w:gridSpan w:val="7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ascii="Tms Rmn" w:hAnsi="Tms Rmn"/>
                <w:b/>
                <w:sz w:val="22"/>
                <w:szCs w:val="22"/>
              </w:rPr>
              <w:t xml:space="preserve">Priority 2:  To develop the professionality of staff and distribute leadership  </w:t>
            </w:r>
          </w:p>
        </w:tc>
      </w:tr>
      <w:tr w:rsidR="00467736" w:rsidRPr="00AE77F0" w:rsidTr="00467736">
        <w:trPr>
          <w:trHeight w:val="209"/>
        </w:trPr>
        <w:tc>
          <w:tcPr>
            <w:tcW w:w="0" w:type="auto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Ref</w:t>
            </w:r>
          </w:p>
        </w:tc>
        <w:tc>
          <w:tcPr>
            <w:tcW w:w="1729" w:type="dxa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Objective</w:t>
            </w:r>
          </w:p>
        </w:tc>
        <w:tc>
          <w:tcPr>
            <w:tcW w:w="5295" w:type="dxa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 xml:space="preserve">Actions </w:t>
            </w:r>
          </w:p>
        </w:tc>
        <w:tc>
          <w:tcPr>
            <w:tcW w:w="0" w:type="auto"/>
            <w:gridSpan w:val="2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Resources</w:t>
            </w:r>
          </w:p>
        </w:tc>
        <w:tc>
          <w:tcPr>
            <w:tcW w:w="0" w:type="auto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Monitoring</w:t>
            </w:r>
          </w:p>
        </w:tc>
        <w:tc>
          <w:tcPr>
            <w:tcW w:w="0" w:type="auto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Success Criteria</w:t>
            </w:r>
          </w:p>
        </w:tc>
      </w:tr>
      <w:tr w:rsidR="00467736" w:rsidRPr="00AE77F0" w:rsidTr="00467736">
        <w:trPr>
          <w:trHeight w:val="678"/>
        </w:trPr>
        <w:tc>
          <w:tcPr>
            <w:tcW w:w="0" w:type="auto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2.1</w:t>
            </w:r>
          </w:p>
        </w:tc>
        <w:tc>
          <w:tcPr>
            <w:tcW w:w="1729" w:type="dxa"/>
          </w:tcPr>
          <w:p w:rsidR="0073194B" w:rsidRPr="00AE77F0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To plan for high quality professional development to enable all staff to lead school development and improvement</w:t>
            </w:r>
          </w:p>
        </w:tc>
        <w:tc>
          <w:tcPr>
            <w:tcW w:w="5295" w:type="dxa"/>
          </w:tcPr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High quality weekly CPD led by subject leaders and external professionals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Regular </w:t>
            </w:r>
            <w:r w:rsidRPr="00467FEF">
              <w:rPr>
                <w:rFonts w:ascii="Tms Rmn" w:hAnsi="Tms Rmn"/>
                <w:sz w:val="20"/>
              </w:rPr>
              <w:t>CPD for EYFS practitioners, TAs/LSAs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Y1 teacher</w:t>
            </w:r>
            <w:r w:rsidRPr="00467FEF">
              <w:rPr>
                <w:rFonts w:ascii="Tms Rmn" w:hAnsi="Tms Rmn"/>
                <w:sz w:val="20"/>
              </w:rPr>
              <w:t xml:space="preserve"> to </w:t>
            </w:r>
            <w:r w:rsidR="00CE6934">
              <w:rPr>
                <w:rFonts w:ascii="Tms Rmn" w:hAnsi="Tms Rmn"/>
                <w:sz w:val="20"/>
              </w:rPr>
              <w:t xml:space="preserve">continue to </w:t>
            </w:r>
            <w:r w:rsidRPr="00467FEF">
              <w:rPr>
                <w:rFonts w:ascii="Tms Rmn" w:hAnsi="Tms Rmn"/>
                <w:sz w:val="20"/>
              </w:rPr>
              <w:t>study for a MEd in leading Teaching and Learning</w:t>
            </w:r>
          </w:p>
          <w:p w:rsidR="00CE6934" w:rsidRDefault="00CE6934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HT to support heads and school</w:t>
            </w:r>
            <w:r w:rsidR="00972155">
              <w:rPr>
                <w:rFonts w:ascii="Tms Rmn" w:hAnsi="Tms Rmn"/>
                <w:sz w:val="20"/>
              </w:rPr>
              <w:t xml:space="preserve">s as a Professional Partner and </w:t>
            </w:r>
            <w:r>
              <w:rPr>
                <w:rFonts w:ascii="Tms Rmn" w:hAnsi="Tms Rmn"/>
                <w:sz w:val="20"/>
              </w:rPr>
              <w:t>LLE</w:t>
            </w:r>
          </w:p>
          <w:p w:rsidR="00972155" w:rsidRPr="00467FEF" w:rsidRDefault="00972155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HT working with Royal Opera House Bridge as a Leader for Impact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S</w:t>
            </w:r>
            <w:r w:rsidRPr="00467FEF">
              <w:rPr>
                <w:rFonts w:ascii="Tms Rmn" w:hAnsi="Tms Rmn"/>
                <w:sz w:val="20"/>
              </w:rPr>
              <w:t xml:space="preserve">pecialist Leaders of Education </w:t>
            </w:r>
            <w:r>
              <w:rPr>
                <w:rFonts w:ascii="Tms Rmn" w:hAnsi="Tms Rmn"/>
                <w:sz w:val="20"/>
              </w:rPr>
              <w:t xml:space="preserve">to </w:t>
            </w:r>
            <w:r w:rsidRPr="00467FEF">
              <w:rPr>
                <w:rFonts w:ascii="Tms Rmn" w:hAnsi="Tms Rmn"/>
                <w:sz w:val="20"/>
              </w:rPr>
              <w:t>support other school leaders</w:t>
            </w:r>
            <w:r w:rsidR="00CE6934">
              <w:rPr>
                <w:rFonts w:ascii="Tms Rmn" w:hAnsi="Tms Rmn"/>
                <w:sz w:val="20"/>
              </w:rPr>
              <w:t xml:space="preserve"> (4</w:t>
            </w:r>
            <w:r>
              <w:rPr>
                <w:rFonts w:ascii="Tms Rmn" w:hAnsi="Tms Rmn"/>
                <w:sz w:val="20"/>
              </w:rPr>
              <w:t xml:space="preserve"> SLEs)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P</w:t>
            </w:r>
            <w:r>
              <w:rPr>
                <w:rFonts w:ascii="Tms Rmn" w:hAnsi="Tms Rmn"/>
                <w:sz w:val="20"/>
              </w:rPr>
              <w:t>hase Leaders to</w:t>
            </w:r>
            <w:r w:rsidRPr="00467FEF">
              <w:rPr>
                <w:rFonts w:ascii="Tms Rmn" w:hAnsi="Tms Rmn"/>
                <w:sz w:val="20"/>
              </w:rPr>
              <w:t xml:space="preserve"> </w:t>
            </w:r>
            <w:r>
              <w:rPr>
                <w:rFonts w:ascii="Tms Rmn" w:hAnsi="Tms Rmn"/>
                <w:sz w:val="20"/>
              </w:rPr>
              <w:t xml:space="preserve">lead on their phase </w:t>
            </w:r>
            <w:r w:rsidRPr="00467FEF">
              <w:rPr>
                <w:rFonts w:ascii="Tms Rmn" w:hAnsi="Tms Rmn"/>
                <w:sz w:val="20"/>
              </w:rPr>
              <w:t xml:space="preserve">priorities </w:t>
            </w:r>
            <w:r>
              <w:rPr>
                <w:rFonts w:ascii="Tms Rmn" w:hAnsi="Tms Rmn"/>
                <w:sz w:val="20"/>
              </w:rPr>
              <w:t>and to monitor teaching and learning within the phase</w:t>
            </w:r>
            <w:r w:rsidRPr="00467FEF">
              <w:rPr>
                <w:rFonts w:ascii="Tms Rmn" w:hAnsi="Tms Rmn"/>
                <w:sz w:val="20"/>
              </w:rPr>
              <w:t xml:space="preserve"> </w:t>
            </w:r>
          </w:p>
          <w:p w:rsidR="0073194B" w:rsidRPr="00E724D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Subject Leaders and teams to lead on their priorities and to monitor teaching and learning in their su</w:t>
            </w:r>
            <w:r>
              <w:rPr>
                <w:rFonts w:ascii="Tms Rmn" w:hAnsi="Tms Rmn"/>
                <w:sz w:val="20"/>
              </w:rPr>
              <w:t>bject - Learning Walk/Scrutiny</w:t>
            </w:r>
            <w:r w:rsidRPr="00E724DF">
              <w:rPr>
                <w:rFonts w:ascii="Tms Rmn" w:hAnsi="Tms Rmn"/>
                <w:sz w:val="20"/>
              </w:rPr>
              <w:t xml:space="preserve"> </w:t>
            </w:r>
            <w:r>
              <w:rPr>
                <w:rFonts w:ascii="Tms Rmn" w:hAnsi="Tms Rmn"/>
                <w:sz w:val="20"/>
              </w:rPr>
              <w:t xml:space="preserve">to </w:t>
            </w:r>
            <w:r w:rsidRPr="00E724DF">
              <w:rPr>
                <w:rFonts w:ascii="Tms Rmn" w:hAnsi="Tms Rmn"/>
                <w:sz w:val="20"/>
              </w:rPr>
              <w:t>capture examples of good practice using photos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Teach</w:t>
            </w:r>
            <w:r>
              <w:rPr>
                <w:rFonts w:ascii="Tms Rmn" w:hAnsi="Tms Rmn"/>
                <w:sz w:val="20"/>
              </w:rPr>
              <w:t>er-led Development Work</w:t>
            </w:r>
            <w:r w:rsidRPr="00467FEF">
              <w:rPr>
                <w:rFonts w:ascii="Tms Rmn" w:hAnsi="Tms Rmn"/>
                <w:sz w:val="20"/>
              </w:rPr>
              <w:t xml:space="preserve"> (TLDW) in conjunction with </w:t>
            </w:r>
            <w:proofErr w:type="spellStart"/>
            <w:r w:rsidRPr="00467FEF">
              <w:rPr>
                <w:rFonts w:ascii="Tms Rmn" w:hAnsi="Tms Rmn"/>
                <w:sz w:val="20"/>
              </w:rPr>
              <w:t>HertsC</w:t>
            </w:r>
            <w:r>
              <w:rPr>
                <w:rFonts w:ascii="Tms Rmn" w:hAnsi="Tms Rmn"/>
                <w:sz w:val="20"/>
              </w:rPr>
              <w:t>am</w:t>
            </w:r>
            <w:proofErr w:type="spellEnd"/>
            <w:r>
              <w:rPr>
                <w:rFonts w:ascii="Tms Rmn" w:hAnsi="Tms Rmn"/>
                <w:sz w:val="20"/>
              </w:rPr>
              <w:t xml:space="preserve"> for </w:t>
            </w:r>
            <w:r w:rsidRPr="00467FEF">
              <w:rPr>
                <w:rFonts w:ascii="Tms Rmn" w:hAnsi="Tms Rmn"/>
                <w:sz w:val="20"/>
              </w:rPr>
              <w:t>teachers to support professional development and self-evaluation</w:t>
            </w:r>
            <w:r w:rsidR="0071077E">
              <w:rPr>
                <w:rFonts w:ascii="Tms Rmn" w:hAnsi="Tms Rmn"/>
                <w:sz w:val="20"/>
              </w:rPr>
              <w:t xml:space="preserve"> (1 NQT +</w:t>
            </w:r>
            <w:r w:rsidR="00CE6934">
              <w:rPr>
                <w:rFonts w:ascii="Tms Rmn" w:hAnsi="Tms Rmn"/>
                <w:sz w:val="20"/>
              </w:rPr>
              <w:t>1 teacher</w:t>
            </w:r>
            <w:r>
              <w:rPr>
                <w:rFonts w:ascii="Tms Rmn" w:hAnsi="Tms Rmn"/>
                <w:sz w:val="20"/>
              </w:rPr>
              <w:t>)</w:t>
            </w:r>
            <w:r w:rsidRPr="00467FEF">
              <w:rPr>
                <w:rFonts w:ascii="Tms Rmn" w:hAnsi="Tms Rmn"/>
                <w:sz w:val="20"/>
              </w:rPr>
              <w:t xml:space="preserve">  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Teaching Assistant Led D</w:t>
            </w:r>
            <w:r>
              <w:rPr>
                <w:rFonts w:ascii="Tms Rmn" w:hAnsi="Tms Rmn"/>
                <w:sz w:val="20"/>
              </w:rPr>
              <w:t>evelopment Work (TALDW)</w:t>
            </w:r>
            <w:r w:rsidR="00CE6934">
              <w:rPr>
                <w:rFonts w:ascii="Tms Rmn" w:hAnsi="Tms Rmn"/>
                <w:sz w:val="20"/>
              </w:rPr>
              <w:t xml:space="preserve"> for</w:t>
            </w:r>
            <w:r w:rsidRPr="00467FEF">
              <w:rPr>
                <w:rFonts w:ascii="Tms Rmn" w:hAnsi="Tms Rmn"/>
                <w:sz w:val="20"/>
              </w:rPr>
              <w:t xml:space="preserve"> TAs to support professional dev</w:t>
            </w:r>
            <w:r w:rsidR="00654DFD">
              <w:rPr>
                <w:rFonts w:ascii="Tms Rmn" w:hAnsi="Tms Rmn"/>
                <w:sz w:val="20"/>
              </w:rPr>
              <w:t>elopment and self-reflection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Lead</w:t>
            </w:r>
            <w:r w:rsidRPr="00467FEF">
              <w:rPr>
                <w:rFonts w:ascii="Tms Rmn" w:hAnsi="Tms Rmn"/>
                <w:sz w:val="20"/>
              </w:rPr>
              <w:t xml:space="preserve"> TLDW group for primary schools in the local area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Placements for trainee teachers from local universities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Introduce Professional Partners for all teachers to encourage reflective practice</w:t>
            </w:r>
            <w:r>
              <w:rPr>
                <w:rFonts w:ascii="Tms Rmn" w:hAnsi="Tms Rmn"/>
                <w:sz w:val="20"/>
              </w:rPr>
              <w:t xml:space="preserve"> -</w:t>
            </w:r>
            <w:r w:rsidRPr="00467FEF">
              <w:rPr>
                <w:rFonts w:ascii="Tms Rmn" w:hAnsi="Tms Rmn"/>
                <w:sz w:val="20"/>
              </w:rPr>
              <w:t xml:space="preserve"> coaching and mentoring 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Investigate opportunities for staff professional development identified through appraisal</w:t>
            </w:r>
          </w:p>
          <w:p w:rsidR="0073194B" w:rsidRPr="00467FEF" w:rsidRDefault="0073194B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CPD for governor priorities</w:t>
            </w:r>
          </w:p>
        </w:tc>
        <w:tc>
          <w:tcPr>
            <w:tcW w:w="0" w:type="auto"/>
            <w:gridSpan w:val="2"/>
          </w:tcPr>
          <w:p w:rsidR="0073194B" w:rsidRDefault="00CE6934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(</w:t>
            </w:r>
            <w:r w:rsidR="0008736E">
              <w:rPr>
                <w:rFonts w:ascii="Tms Rmn" w:hAnsi="Tms Rmn"/>
                <w:sz w:val="20"/>
              </w:rPr>
              <w:t>£6</w:t>
            </w:r>
            <w:r w:rsidR="0073194B">
              <w:rPr>
                <w:rFonts w:ascii="Tms Rmn" w:hAnsi="Tms Rmn"/>
                <w:sz w:val="20"/>
              </w:rPr>
              <w:t xml:space="preserve">000 for </w:t>
            </w:r>
            <w:r>
              <w:rPr>
                <w:rFonts w:ascii="Tms Rmn" w:hAnsi="Tms Rmn"/>
                <w:sz w:val="20"/>
              </w:rPr>
              <w:t>PWP)</w:t>
            </w:r>
          </w:p>
          <w:p w:rsidR="00CE6934" w:rsidRDefault="00CE6934" w:rsidP="006A36E2">
            <w:pPr>
              <w:rPr>
                <w:rFonts w:ascii="Tms Rmn" w:hAnsi="Tms Rmn"/>
                <w:sz w:val="20"/>
              </w:rPr>
            </w:pPr>
          </w:p>
          <w:p w:rsidR="00CE6934" w:rsidRDefault="00CE6934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(£900 for Spelling SOS project)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£3</w:t>
            </w:r>
            <w:r w:rsidRPr="00467FEF">
              <w:rPr>
                <w:rFonts w:ascii="Tms Rmn" w:hAnsi="Tms Rmn"/>
                <w:sz w:val="20"/>
              </w:rPr>
              <w:t>000 for MEd</w:t>
            </w: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£2000 for coaching</w:t>
            </w:r>
          </w:p>
          <w:p w:rsidR="00654DFD" w:rsidRDefault="00654DFD" w:rsidP="006A36E2">
            <w:pPr>
              <w:rPr>
                <w:rFonts w:ascii="Tms Rmn" w:hAnsi="Tms Rmn"/>
                <w:sz w:val="20"/>
              </w:rPr>
            </w:pPr>
          </w:p>
          <w:p w:rsidR="00654DFD" w:rsidRPr="00467FEF" w:rsidRDefault="00654DFD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TLDW resources</w:t>
            </w: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467FEF" w:rsidRDefault="0008736E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£4</w:t>
            </w:r>
            <w:r w:rsidR="0073194B" w:rsidRPr="00467FEF">
              <w:rPr>
                <w:rFonts w:ascii="Tms Rmn" w:hAnsi="Tms Rmn"/>
                <w:sz w:val="20"/>
              </w:rPr>
              <w:t>00 for TLDW project</w:t>
            </w: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SCITT mentor</w:t>
            </w: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Links with external providers</w:t>
            </w:r>
          </w:p>
        </w:tc>
        <w:tc>
          <w:tcPr>
            <w:tcW w:w="0" w:type="auto"/>
          </w:tcPr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HT/DHT/AHT to evaluate the impact of CPD in developing staff professionality and improving teaching and learning</w:t>
            </w: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Termly r</w:t>
            </w:r>
            <w:r>
              <w:rPr>
                <w:rFonts w:ascii="Tms Rmn" w:hAnsi="Tms Rmn"/>
                <w:sz w:val="20"/>
              </w:rPr>
              <w:t>eflective accounts of projects</w:t>
            </w:r>
            <w:r w:rsidRPr="00467FEF">
              <w:rPr>
                <w:rFonts w:ascii="Tms Rmn" w:hAnsi="Tms Rmn"/>
                <w:sz w:val="20"/>
              </w:rPr>
              <w:t xml:space="preserve"> and their impact on teaching and learning</w:t>
            </w: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467FEF" w:rsidRDefault="0073194B" w:rsidP="006A36E2">
            <w:p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Termly reports to the GB</w:t>
            </w:r>
          </w:p>
        </w:tc>
        <w:tc>
          <w:tcPr>
            <w:tcW w:w="0" w:type="auto"/>
          </w:tcPr>
          <w:p w:rsidR="0073194B" w:rsidRPr="00467FEF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Highly skilled and knowledgeable staff</w:t>
            </w:r>
          </w:p>
          <w:p w:rsidR="0073194B" w:rsidRPr="00467FEF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Staff are confident, reflective and effective lead learners</w:t>
            </w:r>
          </w:p>
          <w:p w:rsidR="0073194B" w:rsidRPr="00467FEF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Staff coach and mentor one another as critical friends and professional partners</w:t>
            </w:r>
          </w:p>
          <w:p w:rsidR="0073194B" w:rsidRPr="00467FEF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Governors are confident, reflective and effective critical friends</w:t>
            </w:r>
          </w:p>
          <w:p w:rsidR="0073194B" w:rsidRPr="00467FEF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 xml:space="preserve">Staff </w:t>
            </w:r>
            <w:r>
              <w:rPr>
                <w:rFonts w:ascii="Tms Rmn" w:hAnsi="Tms Rmn"/>
                <w:sz w:val="20"/>
              </w:rPr>
              <w:t xml:space="preserve"> have </w:t>
            </w:r>
            <w:r w:rsidRPr="00E724DF">
              <w:rPr>
                <w:rFonts w:ascii="Tms Rmn" w:hAnsi="Tms Rmn"/>
                <w:i/>
                <w:sz w:val="20"/>
              </w:rPr>
              <w:t>expert</w:t>
            </w:r>
            <w:r>
              <w:rPr>
                <w:rFonts w:ascii="Tms Rmn" w:hAnsi="Tms Rmn"/>
                <w:i/>
                <w:sz w:val="20"/>
              </w:rPr>
              <w:t xml:space="preserve"> subject knowledge</w:t>
            </w:r>
            <w:r w:rsidRPr="00467FEF">
              <w:rPr>
                <w:rFonts w:ascii="Tms Rmn" w:hAnsi="Tms Rmn"/>
                <w:sz w:val="20"/>
              </w:rPr>
              <w:t xml:space="preserve"> and </w:t>
            </w:r>
            <w:r>
              <w:rPr>
                <w:rFonts w:ascii="Tms Rmn" w:hAnsi="Tms Rmn"/>
                <w:sz w:val="20"/>
              </w:rPr>
              <w:t xml:space="preserve">are </w:t>
            </w:r>
            <w:r w:rsidRPr="00467FEF">
              <w:rPr>
                <w:rFonts w:ascii="Tms Rmn" w:hAnsi="Tms Rmn"/>
                <w:sz w:val="20"/>
              </w:rPr>
              <w:t>able to lead colleagues and their subjects to support school improvement</w:t>
            </w:r>
          </w:p>
          <w:p w:rsidR="0073194B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467FEF">
              <w:rPr>
                <w:rFonts w:ascii="Tms Rmn" w:hAnsi="Tms Rmn"/>
                <w:sz w:val="20"/>
              </w:rPr>
              <w:t>Pupil achievement develops and improves consistently</w:t>
            </w:r>
          </w:p>
          <w:p w:rsidR="0073194B" w:rsidRPr="00467FEF" w:rsidRDefault="0073194B" w:rsidP="006A36E2">
            <w:pPr>
              <w:ind w:left="360"/>
              <w:rPr>
                <w:rFonts w:ascii="Tms Rmn" w:hAnsi="Tms Rmn"/>
                <w:sz w:val="20"/>
              </w:rPr>
            </w:pPr>
          </w:p>
        </w:tc>
      </w:tr>
      <w:tr w:rsidR="00467736" w:rsidRPr="00AE77F0" w:rsidTr="0071077E">
        <w:trPr>
          <w:trHeight w:val="557"/>
        </w:trPr>
        <w:tc>
          <w:tcPr>
            <w:tcW w:w="0" w:type="auto"/>
          </w:tcPr>
          <w:p w:rsidR="0073194B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 xml:space="preserve">2.2 </w:t>
            </w:r>
          </w:p>
        </w:tc>
        <w:tc>
          <w:tcPr>
            <w:tcW w:w="1729" w:type="dxa"/>
          </w:tcPr>
          <w:p w:rsidR="0073194B" w:rsidRDefault="00704796" w:rsidP="0070479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To improve well-</w:t>
            </w:r>
            <w:r w:rsidR="0073194B">
              <w:rPr>
                <w:rFonts w:ascii="Tms Rmn" w:hAnsi="Tms Rmn"/>
                <w:sz w:val="20"/>
              </w:rPr>
              <w:t>being and self-efficacy</w:t>
            </w:r>
            <w:r>
              <w:rPr>
                <w:rFonts w:ascii="Tms Rmn" w:hAnsi="Tms Rmn"/>
                <w:sz w:val="20"/>
              </w:rPr>
              <w:t xml:space="preserve"> for the community</w:t>
            </w:r>
          </w:p>
        </w:tc>
        <w:tc>
          <w:tcPr>
            <w:tcW w:w="5295" w:type="dxa"/>
          </w:tcPr>
          <w:p w:rsidR="0073194B" w:rsidRDefault="00654DFD" w:rsidP="006A36E2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</w:t>
            </w:r>
            <w:r w:rsidR="00704796">
              <w:rPr>
                <w:rFonts w:ascii="Tms Rmn" w:hAnsi="Tms Rmn"/>
                <w:sz w:val="20"/>
              </w:rPr>
              <w:t>ontinue with the foci of the Well-being P</w:t>
            </w:r>
            <w:r w:rsidR="0073194B">
              <w:rPr>
                <w:rFonts w:ascii="Tms Rmn" w:hAnsi="Tms Rmn"/>
                <w:sz w:val="20"/>
              </w:rPr>
              <w:t>roject</w:t>
            </w:r>
          </w:p>
          <w:p w:rsidR="00704796" w:rsidRDefault="00704796" w:rsidP="0070479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Commit to Daily Mile (at least x3 weekly), daily 60 seconds of mindfulness and the emotional check-in/worry box</w:t>
            </w:r>
          </w:p>
          <w:p w:rsidR="00704796" w:rsidRDefault="00704796" w:rsidP="0070479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Continue Yoga for EY and KS1 – consider extending this to KS2</w:t>
            </w:r>
          </w:p>
          <w:p w:rsidR="00972155" w:rsidRDefault="00972155" w:rsidP="00704796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Extension of nurture – breakfast, lunch and identified groups</w:t>
            </w:r>
          </w:p>
          <w:p w:rsidR="00972155" w:rsidRDefault="005307FB" w:rsidP="00972155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Involve staff and parents in</w:t>
            </w:r>
            <w:r w:rsidR="00704796">
              <w:rPr>
                <w:rFonts w:ascii="Tms Rmn" w:hAnsi="Tms Rmn"/>
                <w:sz w:val="20"/>
              </w:rPr>
              <w:t xml:space="preserve"> well-being activities</w:t>
            </w:r>
          </w:p>
          <w:p w:rsidR="0071077E" w:rsidRPr="00972155" w:rsidRDefault="0071077E" w:rsidP="00972155">
            <w:pPr>
              <w:numPr>
                <w:ilvl w:val="0"/>
                <w:numId w:val="5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Measure the impact of the arts on pupil self-efficacy</w:t>
            </w:r>
          </w:p>
        </w:tc>
        <w:tc>
          <w:tcPr>
            <w:tcW w:w="0" w:type="auto"/>
            <w:gridSpan w:val="2"/>
          </w:tcPr>
          <w:p w:rsidR="0073194B" w:rsidRDefault="00704796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Yoga resources</w:t>
            </w:r>
          </w:p>
          <w:p w:rsidR="00972155" w:rsidRDefault="00972155" w:rsidP="006A36E2">
            <w:pPr>
              <w:rPr>
                <w:rFonts w:ascii="Tms Rmn" w:hAnsi="Tms Rmn"/>
                <w:sz w:val="20"/>
              </w:rPr>
            </w:pPr>
          </w:p>
          <w:p w:rsidR="00972155" w:rsidRDefault="00972155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Nurture training</w:t>
            </w:r>
          </w:p>
        </w:tc>
        <w:tc>
          <w:tcPr>
            <w:tcW w:w="0" w:type="auto"/>
          </w:tcPr>
          <w:p w:rsidR="0073194B" w:rsidRDefault="00704796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Well-being Project team to monitor and evaluate</w:t>
            </w:r>
          </w:p>
          <w:p w:rsidR="00704796" w:rsidRDefault="00704796" w:rsidP="006A36E2">
            <w:pPr>
              <w:rPr>
                <w:rFonts w:ascii="Tms Rmn" w:hAnsi="Tms Rmn"/>
                <w:sz w:val="20"/>
              </w:rPr>
            </w:pPr>
          </w:p>
          <w:p w:rsidR="00704796" w:rsidRPr="00467FEF" w:rsidRDefault="00704796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Report to SLT and governors termly</w:t>
            </w:r>
          </w:p>
        </w:tc>
        <w:tc>
          <w:tcPr>
            <w:tcW w:w="0" w:type="auto"/>
          </w:tcPr>
          <w:p w:rsidR="0073194B" w:rsidRDefault="00704796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S</w:t>
            </w:r>
            <w:r w:rsidR="0073194B">
              <w:rPr>
                <w:rFonts w:ascii="Tms Rmn" w:hAnsi="Tms Rmn"/>
                <w:sz w:val="20"/>
              </w:rPr>
              <w:t>elf-efficacy is high</w:t>
            </w:r>
            <w:r>
              <w:rPr>
                <w:rFonts w:ascii="Tms Rmn" w:hAnsi="Tms Rmn"/>
                <w:sz w:val="20"/>
              </w:rPr>
              <w:t xml:space="preserve"> and the community</w:t>
            </w:r>
            <w:r w:rsidR="0073194B">
              <w:rPr>
                <w:rFonts w:ascii="Tms Rmn" w:hAnsi="Tms Rmn"/>
                <w:sz w:val="20"/>
              </w:rPr>
              <w:t xml:space="preserve"> have a positive sense of well-being </w:t>
            </w:r>
          </w:p>
          <w:p w:rsidR="0073194B" w:rsidRDefault="00972155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Interventions can be used to support individuals</w:t>
            </w:r>
          </w:p>
          <w:p w:rsidR="00972155" w:rsidRPr="00467FEF" w:rsidRDefault="00972155" w:rsidP="0071077E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Nurture and play therapy have a positive impact on individuals</w:t>
            </w:r>
          </w:p>
        </w:tc>
      </w:tr>
      <w:tr w:rsidR="00467736" w:rsidRPr="00AE77F0" w:rsidTr="00467736">
        <w:trPr>
          <w:trHeight w:val="4365"/>
        </w:trPr>
        <w:tc>
          <w:tcPr>
            <w:tcW w:w="0" w:type="auto"/>
          </w:tcPr>
          <w:p w:rsidR="0073194B" w:rsidRPr="00470E43" w:rsidRDefault="0073194B" w:rsidP="006A36E2">
            <w:pPr>
              <w:rPr>
                <w:rFonts w:ascii="Tms Rmn" w:hAnsi="Tms Rmn"/>
                <w:sz w:val="20"/>
              </w:rPr>
            </w:pPr>
            <w:r w:rsidRPr="00470E43">
              <w:rPr>
                <w:rFonts w:ascii="Tms Rmn" w:hAnsi="Tms Rmn"/>
                <w:sz w:val="20"/>
              </w:rPr>
              <w:t>2.2</w:t>
            </w:r>
          </w:p>
        </w:tc>
        <w:tc>
          <w:tcPr>
            <w:tcW w:w="1729" w:type="dxa"/>
          </w:tcPr>
          <w:p w:rsidR="0073194B" w:rsidRDefault="0073194B" w:rsidP="00467736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To introduce a mastery/enquiry approach to learning across the curriculum in order to foster engagement and deep learning</w:t>
            </w:r>
          </w:p>
        </w:tc>
        <w:tc>
          <w:tcPr>
            <w:tcW w:w="5295" w:type="dxa"/>
          </w:tcPr>
          <w:p w:rsidR="009C6DC7" w:rsidRPr="009C6DC7" w:rsidRDefault="0073194B" w:rsidP="009C6DC7">
            <w:pPr>
              <w:numPr>
                <w:ilvl w:val="0"/>
                <w:numId w:val="5"/>
              </w:numPr>
              <w:ind w:left="714" w:hanging="357"/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 xml:space="preserve">Weekly CPD to embed </w:t>
            </w:r>
            <w:r>
              <w:rPr>
                <w:rFonts w:ascii="Tms Rmn" w:hAnsi="Tms Rmn"/>
                <w:sz w:val="20"/>
              </w:rPr>
              <w:t xml:space="preserve">approaches to learning, </w:t>
            </w:r>
            <w:r w:rsidRPr="00E724DF">
              <w:rPr>
                <w:rFonts w:ascii="Tms Rmn" w:hAnsi="Tms Rmn"/>
                <w:sz w:val="20"/>
              </w:rPr>
              <w:t>schemes of learning</w:t>
            </w:r>
            <w:r>
              <w:rPr>
                <w:rFonts w:ascii="Tms Rmn" w:hAnsi="Tms Rmn"/>
                <w:sz w:val="20"/>
              </w:rPr>
              <w:t>, planning sequences</w:t>
            </w:r>
            <w:r w:rsidRPr="00E724DF">
              <w:rPr>
                <w:rFonts w:ascii="Tms Rmn" w:hAnsi="Tms Rmn"/>
                <w:sz w:val="20"/>
              </w:rPr>
              <w:t xml:space="preserve"> and evaluate teaching and learning across the curriculum</w:t>
            </w:r>
          </w:p>
          <w:p w:rsidR="0073194B" w:rsidRDefault="0073194B" w:rsidP="006A36E2">
            <w:pPr>
              <w:numPr>
                <w:ilvl w:val="0"/>
                <w:numId w:val="5"/>
              </w:numPr>
              <w:ind w:left="714" w:hanging="357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Co</w:t>
            </w:r>
            <w:r w:rsidR="005307FB">
              <w:rPr>
                <w:rFonts w:ascii="Tms Rmn" w:hAnsi="Tms Rmn"/>
                <w:sz w:val="20"/>
              </w:rPr>
              <w:t xml:space="preserve">ntinue with </w:t>
            </w:r>
            <w:proofErr w:type="spellStart"/>
            <w:r>
              <w:rPr>
                <w:rFonts w:ascii="Tms Rmn" w:hAnsi="Tms Rmn"/>
                <w:sz w:val="20"/>
              </w:rPr>
              <w:t>Artsmark</w:t>
            </w:r>
            <w:proofErr w:type="spellEnd"/>
            <w:r>
              <w:rPr>
                <w:rFonts w:ascii="Tms Rmn" w:hAnsi="Tms Rmn"/>
                <w:sz w:val="20"/>
              </w:rPr>
              <w:t xml:space="preserve"> Award </w:t>
            </w:r>
            <w:r w:rsidR="005307FB">
              <w:rPr>
                <w:rFonts w:ascii="Tms Rmn" w:hAnsi="Tms Rmn"/>
                <w:sz w:val="20"/>
              </w:rPr>
              <w:t xml:space="preserve">journey </w:t>
            </w:r>
            <w:r>
              <w:rPr>
                <w:rFonts w:ascii="Tms Rmn" w:hAnsi="Tms Rmn"/>
                <w:sz w:val="20"/>
              </w:rPr>
              <w:t>- aiming to achieve all expectations at least to Gold Level</w:t>
            </w:r>
          </w:p>
          <w:p w:rsidR="005307FB" w:rsidRDefault="005307FB" w:rsidP="006A36E2">
            <w:pPr>
              <w:numPr>
                <w:ilvl w:val="0"/>
                <w:numId w:val="5"/>
              </w:numPr>
              <w:ind w:left="714" w:hanging="357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Embed the tools to aid reflection and measure impact in art, DT and music</w:t>
            </w:r>
          </w:p>
          <w:p w:rsidR="0073194B" w:rsidRPr="005307FB" w:rsidRDefault="005307FB" w:rsidP="005307FB">
            <w:pPr>
              <w:numPr>
                <w:ilvl w:val="0"/>
                <w:numId w:val="5"/>
              </w:numPr>
              <w:ind w:left="714" w:hanging="357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Plan </w:t>
            </w:r>
            <w:r w:rsidR="0073194B" w:rsidRPr="005307FB">
              <w:rPr>
                <w:rFonts w:ascii="Tms Rmn" w:hAnsi="Tms Rmn"/>
                <w:sz w:val="20"/>
              </w:rPr>
              <w:t>enrichment activities/cultural experiences</w:t>
            </w:r>
            <w:r>
              <w:rPr>
                <w:rFonts w:ascii="Tms Rmn" w:hAnsi="Tms Rmn"/>
                <w:sz w:val="20"/>
              </w:rPr>
              <w:t xml:space="preserve"> for KS2 – Ballet Project, Opera Project, Theatre Project, Shakespeare Project</w:t>
            </w:r>
            <w:r w:rsidR="0073194B" w:rsidRPr="005307FB">
              <w:rPr>
                <w:rFonts w:ascii="Tms Rmn" w:hAnsi="Tms Rmn"/>
                <w:sz w:val="20"/>
              </w:rPr>
              <w:t xml:space="preserve"> </w:t>
            </w:r>
          </w:p>
          <w:p w:rsidR="0073194B" w:rsidRPr="00E724DF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Trips, visitors and ‘wow experiences’ to inspire and motivate the children – museum visits, workshops, drama presentation etc</w:t>
            </w:r>
            <w:r w:rsidR="005307FB">
              <w:rPr>
                <w:rFonts w:ascii="Tms Rmn" w:hAnsi="Tms Rmn"/>
                <w:sz w:val="20"/>
              </w:rPr>
              <w:t>.</w:t>
            </w:r>
            <w:r w:rsidRPr="00E724DF">
              <w:rPr>
                <w:rFonts w:ascii="Tms Rmn" w:hAnsi="Tms Rmn"/>
                <w:sz w:val="20"/>
              </w:rPr>
              <w:t xml:space="preserve"> </w:t>
            </w:r>
          </w:p>
          <w:p w:rsidR="0073194B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 xml:space="preserve">Enrichment activities to promote our social learning attributes and </w:t>
            </w:r>
            <w:r>
              <w:rPr>
                <w:rFonts w:ascii="Tms Rmn" w:hAnsi="Tms Rmn"/>
                <w:sz w:val="20"/>
              </w:rPr>
              <w:t xml:space="preserve">enable children to demonstrate </w:t>
            </w:r>
            <w:r w:rsidRPr="00E724DF">
              <w:rPr>
                <w:rFonts w:ascii="Tms Rmn" w:hAnsi="Tms Rmn"/>
                <w:sz w:val="20"/>
              </w:rPr>
              <w:t>thei</w:t>
            </w:r>
            <w:r w:rsidR="005307FB">
              <w:rPr>
                <w:rFonts w:ascii="Tms Rmn" w:hAnsi="Tms Rmn"/>
                <w:sz w:val="20"/>
              </w:rPr>
              <w:t>r learning</w:t>
            </w:r>
          </w:p>
          <w:p w:rsidR="0071077E" w:rsidRPr="00E724DF" w:rsidRDefault="0071077E" w:rsidP="0071077E">
            <w:pPr>
              <w:pStyle w:val="ListParagraph"/>
              <w:spacing w:after="0" w:line="240" w:lineRule="auto"/>
              <w:ind w:left="714"/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  <w:gridSpan w:val="2"/>
          </w:tcPr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Subject budgets (ref to budget)</w:t>
            </w:r>
          </w:p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£500 to supplement History ‘Wow experience’</w:t>
            </w:r>
          </w:p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£1000 for National Science Week</w:t>
            </w:r>
          </w:p>
          <w:p w:rsidR="009C6DC7" w:rsidRDefault="009C6DC7" w:rsidP="006A36E2">
            <w:pPr>
              <w:rPr>
                <w:rFonts w:ascii="Tms Rmn" w:hAnsi="Tms Rmn"/>
                <w:sz w:val="20"/>
              </w:rPr>
            </w:pPr>
          </w:p>
          <w:p w:rsidR="009C6DC7" w:rsidRPr="00E724DF" w:rsidRDefault="009C6DC7" w:rsidP="006A36E2">
            <w:p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£1000 for arts/cultural projects</w:t>
            </w:r>
          </w:p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E724DF" w:rsidRDefault="0073194B" w:rsidP="00467736">
            <w:p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£200 for Geography Fieldwork Week</w:t>
            </w:r>
          </w:p>
        </w:tc>
        <w:tc>
          <w:tcPr>
            <w:tcW w:w="0" w:type="auto"/>
          </w:tcPr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Subject Leaders to monitor impact of the curriculum and report half termly in Leadership Meetings</w:t>
            </w:r>
          </w:p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</w:p>
          <w:p w:rsidR="0073194B" w:rsidRPr="00E724DF" w:rsidRDefault="0073194B" w:rsidP="006A36E2">
            <w:p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LT reports to SIC and termly governor meetings</w:t>
            </w:r>
          </w:p>
        </w:tc>
        <w:tc>
          <w:tcPr>
            <w:tcW w:w="0" w:type="auto"/>
          </w:tcPr>
          <w:p w:rsidR="005307FB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 xml:space="preserve">Confident subject leaders and teams who monitor teaching and learning and evaluate and adjust curriculum plans to meet interests and needs </w:t>
            </w:r>
          </w:p>
          <w:p w:rsidR="0073194B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An inspiring and relevant curriculum that</w:t>
            </w:r>
            <w:r>
              <w:rPr>
                <w:rFonts w:ascii="Tms Rmn" w:hAnsi="Tms Rmn"/>
                <w:sz w:val="20"/>
              </w:rPr>
              <w:t xml:space="preserve"> motivates and enthuses children </w:t>
            </w:r>
          </w:p>
          <w:p w:rsidR="0073194B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Non-positional, shared leadership</w:t>
            </w:r>
          </w:p>
          <w:p w:rsidR="0073194B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proofErr w:type="spellStart"/>
            <w:r>
              <w:rPr>
                <w:rFonts w:ascii="Tms Rmn" w:hAnsi="Tms Rmn"/>
                <w:sz w:val="20"/>
              </w:rPr>
              <w:t>Artsmark</w:t>
            </w:r>
            <w:proofErr w:type="spellEnd"/>
            <w:r>
              <w:rPr>
                <w:rFonts w:ascii="Tms Rmn" w:hAnsi="Tms Rmn"/>
                <w:sz w:val="20"/>
              </w:rPr>
              <w:t xml:space="preserve"> (at least to Gold level) achieved and the arts are given high status in the curriculum</w:t>
            </w:r>
          </w:p>
          <w:p w:rsidR="0073194B" w:rsidRPr="00E724DF" w:rsidRDefault="0073194B" w:rsidP="006A36E2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Development of the whole child</w:t>
            </w:r>
            <w:r>
              <w:rPr>
                <w:rFonts w:ascii="Tms Rmn" w:hAnsi="Tms Rmn"/>
                <w:sz w:val="20"/>
              </w:rPr>
              <w:t xml:space="preserve"> – academically, spiritually, culturally, emotionally</w:t>
            </w:r>
          </w:p>
          <w:p w:rsidR="0073194B" w:rsidRPr="00E724DF" w:rsidRDefault="0073194B" w:rsidP="00467736">
            <w:pPr>
              <w:numPr>
                <w:ilvl w:val="0"/>
                <w:numId w:val="7"/>
              </w:numPr>
              <w:rPr>
                <w:rFonts w:ascii="Tms Rmn" w:hAnsi="Tms Rmn"/>
                <w:sz w:val="20"/>
              </w:rPr>
            </w:pPr>
            <w:r w:rsidRPr="00E724DF">
              <w:rPr>
                <w:rFonts w:ascii="Tms Rmn" w:hAnsi="Tms Rmn"/>
                <w:sz w:val="20"/>
              </w:rPr>
              <w:t>Children gain skills, knowledge and dispositions that develop them as life-long learners</w:t>
            </w:r>
          </w:p>
        </w:tc>
      </w:tr>
      <w:tr w:rsidR="00467736" w:rsidRPr="00AE77F0" w:rsidTr="00467736">
        <w:trPr>
          <w:trHeight w:val="2048"/>
        </w:trPr>
        <w:tc>
          <w:tcPr>
            <w:tcW w:w="0" w:type="auto"/>
          </w:tcPr>
          <w:p w:rsidR="0073194B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2.4</w:t>
            </w:r>
          </w:p>
        </w:tc>
        <w:tc>
          <w:tcPr>
            <w:tcW w:w="1729" w:type="dxa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>
              <w:rPr>
                <w:sz w:val="20"/>
              </w:rPr>
              <w:t>To develop pupils as leaders</w:t>
            </w:r>
          </w:p>
        </w:tc>
        <w:tc>
          <w:tcPr>
            <w:tcW w:w="5295" w:type="dxa"/>
            <w:shd w:val="clear" w:color="auto" w:fill="auto"/>
          </w:tcPr>
          <w:p w:rsidR="0073194B" w:rsidRPr="009528D4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 w:rsidRPr="009528D4">
              <w:rPr>
                <w:rFonts w:ascii="Tms Rmn" w:hAnsi="Tms Rmn"/>
                <w:sz w:val="20"/>
              </w:rPr>
              <w:t xml:space="preserve">Re-elect a Pupil Parliament </w:t>
            </w:r>
          </w:p>
          <w:p w:rsidR="0073194B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Appoint </w:t>
            </w:r>
            <w:r w:rsidR="00972155">
              <w:rPr>
                <w:rFonts w:ascii="Tms Rmn" w:hAnsi="Tms Rmn"/>
                <w:sz w:val="20"/>
              </w:rPr>
              <w:t>Worship Leaders</w:t>
            </w:r>
          </w:p>
          <w:p w:rsidR="00972155" w:rsidRDefault="00972155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Appoint House Captains</w:t>
            </w:r>
          </w:p>
          <w:p w:rsidR="00972155" w:rsidRPr="009528D4" w:rsidRDefault="00972155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>Appoint Arts Ambassadors</w:t>
            </w:r>
          </w:p>
          <w:p w:rsidR="0073194B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Appoint Y6 </w:t>
            </w:r>
            <w:r w:rsidRPr="009528D4">
              <w:rPr>
                <w:rFonts w:ascii="Tms Rmn" w:hAnsi="Tms Rmn"/>
                <w:sz w:val="20"/>
              </w:rPr>
              <w:t>B</w:t>
            </w:r>
            <w:r>
              <w:rPr>
                <w:rFonts w:ascii="Tms Rmn" w:hAnsi="Tms Rmn"/>
                <w:sz w:val="20"/>
              </w:rPr>
              <w:t>uddies a</w:t>
            </w:r>
            <w:r w:rsidRPr="009528D4">
              <w:rPr>
                <w:rFonts w:ascii="Tms Rmn" w:hAnsi="Tms Rmn"/>
                <w:sz w:val="20"/>
              </w:rPr>
              <w:t xml:space="preserve">nd introduce a peer mentor scheme </w:t>
            </w:r>
          </w:p>
          <w:p w:rsidR="00972155" w:rsidRPr="00972155" w:rsidRDefault="00972155" w:rsidP="009721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 w:rsidRPr="009528D4">
              <w:rPr>
                <w:rFonts w:ascii="Tms Rmn" w:hAnsi="Tms Rmn"/>
                <w:sz w:val="20"/>
              </w:rPr>
              <w:t>Facilitate pupils to run their own clubs</w:t>
            </w:r>
          </w:p>
          <w:p w:rsidR="0073194B" w:rsidRPr="009528D4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ms Rmn" w:hAnsi="Tms Rmn"/>
                <w:sz w:val="20"/>
              </w:rPr>
            </w:pPr>
            <w:r w:rsidRPr="009528D4">
              <w:rPr>
                <w:rFonts w:ascii="Tms Rmn" w:hAnsi="Tms Rmn"/>
                <w:sz w:val="20"/>
              </w:rPr>
              <w:t>Introduce pupil-led research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3194B" w:rsidRPr="009528D4" w:rsidRDefault="0073194B" w:rsidP="006A36E2">
            <w:pPr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73194B" w:rsidRPr="009528D4" w:rsidRDefault="0073194B" w:rsidP="006A36E2">
            <w:pPr>
              <w:rPr>
                <w:rFonts w:ascii="Tms Rmn" w:hAnsi="Tms Rmn"/>
                <w:sz w:val="20"/>
              </w:rPr>
            </w:pPr>
            <w:r w:rsidRPr="009528D4">
              <w:rPr>
                <w:rFonts w:ascii="Tms Rmn" w:hAnsi="Tms Rmn"/>
                <w:sz w:val="20"/>
              </w:rPr>
              <w:t>HT/DHT</w:t>
            </w:r>
            <w:r w:rsidR="00972155">
              <w:rPr>
                <w:rFonts w:ascii="Tms Rmn" w:hAnsi="Tms Rmn"/>
                <w:sz w:val="20"/>
              </w:rPr>
              <w:t>/AHT</w:t>
            </w:r>
            <w:r w:rsidRPr="009528D4">
              <w:rPr>
                <w:rFonts w:ascii="Tms Rmn" w:hAnsi="Tms Rmn"/>
                <w:sz w:val="20"/>
              </w:rPr>
              <w:t xml:space="preserve"> to monitor the impact</w:t>
            </w:r>
            <w:r>
              <w:rPr>
                <w:rFonts w:ascii="Tms Rmn" w:hAnsi="Tms Rmn"/>
                <w:sz w:val="20"/>
              </w:rPr>
              <w:t xml:space="preserve"> of pupil leadership through video, photos, pupil voice</w:t>
            </w:r>
          </w:p>
        </w:tc>
        <w:tc>
          <w:tcPr>
            <w:tcW w:w="0" w:type="auto"/>
            <w:shd w:val="clear" w:color="auto" w:fill="auto"/>
          </w:tcPr>
          <w:p w:rsidR="0073194B" w:rsidRPr="009528D4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9528D4">
              <w:rPr>
                <w:sz w:val="20"/>
              </w:rPr>
              <w:t>Pupils develop leadership skills - a greater sense of responsibility, self -regulation and independence (ref to Leadership in SL File)</w:t>
            </w:r>
          </w:p>
          <w:p w:rsidR="0073194B" w:rsidRPr="009528D4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9528D4">
              <w:rPr>
                <w:sz w:val="20"/>
              </w:rPr>
              <w:t>Pupil voice contributes to school development and improvement.</w:t>
            </w:r>
          </w:p>
        </w:tc>
      </w:tr>
      <w:tr w:rsidR="0073194B" w:rsidTr="006A36E2">
        <w:trPr>
          <w:trHeight w:val="67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BDD6EE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5C6FB7">
              <w:rPr>
                <w:rFonts w:ascii="Tms Rmn" w:hAnsi="Tms Rmn"/>
                <w:sz w:val="22"/>
                <w:szCs w:val="22"/>
              </w:rPr>
              <w:t>Outcomes and next steps</w:t>
            </w:r>
          </w:p>
        </w:tc>
      </w:tr>
      <w:tr w:rsidR="00467736" w:rsidTr="006A36E2">
        <w:trPr>
          <w:trHeight w:val="67"/>
        </w:trPr>
        <w:tc>
          <w:tcPr>
            <w:tcW w:w="0" w:type="auto"/>
            <w:gridSpan w:val="4"/>
            <w:tcBorders>
              <w:right w:val="nil"/>
            </w:tcBorders>
            <w:shd w:val="clear" w:color="auto" w:fill="auto"/>
          </w:tcPr>
          <w:p w:rsidR="0073194B" w:rsidRPr="0064282C" w:rsidRDefault="0073194B" w:rsidP="006A36E2">
            <w:pPr>
              <w:ind w:left="720"/>
              <w:rPr>
                <w:rFonts w:ascii="Tms Rmn" w:hAnsi="Tms Rmn"/>
                <w:sz w:val="20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</w:tcPr>
          <w:p w:rsidR="0073194B" w:rsidRPr="0064282C" w:rsidRDefault="0073194B" w:rsidP="006A36E2">
            <w:pPr>
              <w:rPr>
                <w:rFonts w:ascii="Tms Rmn" w:hAnsi="Tms Rmn"/>
                <w:sz w:val="20"/>
              </w:rPr>
            </w:pPr>
          </w:p>
        </w:tc>
      </w:tr>
    </w:tbl>
    <w:p w:rsidR="00467736" w:rsidRDefault="00467736"/>
    <w:p w:rsidR="00467736" w:rsidRDefault="00467736">
      <w:pPr>
        <w:spacing w:after="160" w:line="259" w:lineRule="auto"/>
      </w:pPr>
      <w:r>
        <w:br w:type="page"/>
      </w:r>
    </w:p>
    <w:p w:rsidR="00467736" w:rsidRDefault="004677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728"/>
        <w:gridCol w:w="4945"/>
        <w:gridCol w:w="867"/>
        <w:gridCol w:w="827"/>
        <w:gridCol w:w="3064"/>
        <w:gridCol w:w="3423"/>
      </w:tblGrid>
      <w:tr w:rsidR="0073194B" w:rsidRPr="00AE77F0" w:rsidTr="006A36E2">
        <w:trPr>
          <w:trHeight w:val="208"/>
        </w:trPr>
        <w:tc>
          <w:tcPr>
            <w:tcW w:w="0" w:type="auto"/>
            <w:gridSpan w:val="7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sz w:val="24"/>
                <w:szCs w:val="24"/>
              </w:rPr>
              <w:br w:type="page"/>
            </w:r>
            <w:r>
              <w:rPr>
                <w:sz w:val="24"/>
                <w:szCs w:val="24"/>
              </w:rPr>
              <w:br w:type="page"/>
            </w:r>
            <w:r>
              <w:rPr>
                <w:rFonts w:ascii="Tms Rmn" w:hAnsi="Tms Rmn"/>
                <w:sz w:val="22"/>
                <w:szCs w:val="22"/>
              </w:rPr>
              <w:t>Priority 3: To make visible the social aspects of children’s learning in order to maximize individual learning potential, accelerate progress and raise attainment</w:t>
            </w:r>
          </w:p>
        </w:tc>
      </w:tr>
      <w:tr w:rsidR="00467736" w:rsidRPr="00AE77F0" w:rsidTr="00467736">
        <w:trPr>
          <w:trHeight w:val="288"/>
        </w:trPr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Ref</w:t>
            </w:r>
          </w:p>
        </w:tc>
        <w:tc>
          <w:tcPr>
            <w:tcW w:w="1728" w:type="dxa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Objective</w:t>
            </w:r>
          </w:p>
        </w:tc>
        <w:tc>
          <w:tcPr>
            <w:tcW w:w="4945" w:type="dxa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Action / Who?</w:t>
            </w:r>
          </w:p>
        </w:tc>
        <w:tc>
          <w:tcPr>
            <w:tcW w:w="0" w:type="auto"/>
            <w:gridSpan w:val="2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Resources</w:t>
            </w:r>
          </w:p>
        </w:tc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>
              <w:rPr>
                <w:rFonts w:ascii="Tms Rmn" w:hAnsi="Tms Rmn"/>
                <w:sz w:val="22"/>
                <w:szCs w:val="22"/>
              </w:rPr>
              <w:t>Monitoring</w:t>
            </w:r>
          </w:p>
        </w:tc>
        <w:tc>
          <w:tcPr>
            <w:tcW w:w="0" w:type="auto"/>
            <w:shd w:val="clear" w:color="auto" w:fill="BDD6EE"/>
          </w:tcPr>
          <w:p w:rsidR="0073194B" w:rsidRPr="00AE77F0" w:rsidRDefault="0073194B" w:rsidP="006A36E2">
            <w:pPr>
              <w:rPr>
                <w:rFonts w:ascii="Tms Rmn" w:hAnsi="Tms Rmn"/>
                <w:sz w:val="22"/>
                <w:szCs w:val="22"/>
              </w:rPr>
            </w:pPr>
            <w:r w:rsidRPr="00AE77F0">
              <w:rPr>
                <w:rFonts w:ascii="Tms Rmn" w:hAnsi="Tms Rmn"/>
                <w:sz w:val="22"/>
                <w:szCs w:val="22"/>
              </w:rPr>
              <w:t>Success Criteria</w:t>
            </w:r>
          </w:p>
        </w:tc>
      </w:tr>
      <w:tr w:rsidR="00467736" w:rsidRPr="00AE77F0" w:rsidTr="00467736">
        <w:trPr>
          <w:trHeight w:val="2817"/>
        </w:trPr>
        <w:tc>
          <w:tcPr>
            <w:tcW w:w="0" w:type="auto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3.1</w:t>
            </w:r>
          </w:p>
        </w:tc>
        <w:tc>
          <w:tcPr>
            <w:tcW w:w="1728" w:type="dxa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To bring together academic research and practical innovation to build understanding and improve learning outcomes</w:t>
            </w:r>
          </w:p>
        </w:tc>
        <w:tc>
          <w:tcPr>
            <w:tcW w:w="4945" w:type="dxa"/>
          </w:tcPr>
          <w:p w:rsidR="0073194B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14E">
              <w:rPr>
                <w:rFonts w:ascii="Times New Roman" w:hAnsi="Times New Roman"/>
                <w:sz w:val="20"/>
                <w:szCs w:val="20"/>
              </w:rPr>
              <w:t xml:space="preserve">Continue partnership with </w:t>
            </w:r>
            <w:r w:rsidR="0071077E">
              <w:rPr>
                <w:rFonts w:ascii="Times New Roman" w:hAnsi="Times New Roman"/>
                <w:sz w:val="20"/>
                <w:szCs w:val="20"/>
              </w:rPr>
              <w:t xml:space="preserve">Equipping Kids (formerly 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>the Centre of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Excellence for Social Learning</w:t>
            </w:r>
            <w:r w:rsidR="0071077E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established network</w:t>
            </w:r>
          </w:p>
          <w:p w:rsidR="0071077E" w:rsidRPr="006C314E" w:rsidRDefault="0071077E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Research across the network to identify effective strategies for improving well-being and educational outcomes for children</w:t>
            </w:r>
          </w:p>
          <w:p w:rsidR="0073194B" w:rsidRPr="006C314E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CPD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72155">
              <w:rPr>
                <w:rFonts w:ascii="Times New Roman" w:hAnsi="Times New Roman"/>
                <w:sz w:val="20"/>
                <w:szCs w:val="20"/>
              </w:rPr>
              <w:t>1 day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 xml:space="preserve">) for all staff/governors focussed on the concept of social learning and </w:t>
            </w:r>
            <w:r w:rsidR="00972155">
              <w:rPr>
                <w:rFonts w:ascii="Times New Roman" w:hAnsi="Times New Roman"/>
                <w:sz w:val="20"/>
                <w:szCs w:val="20"/>
              </w:rPr>
              <w:t>reviewing its development and planning next steps</w:t>
            </w:r>
          </w:p>
          <w:p w:rsidR="0073194B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14E">
              <w:rPr>
                <w:rFonts w:ascii="Times New Roman" w:hAnsi="Times New Roman"/>
                <w:sz w:val="20"/>
                <w:szCs w:val="20"/>
              </w:rPr>
              <w:t xml:space="preserve">Further development of SL </w:t>
            </w:r>
            <w:r>
              <w:rPr>
                <w:rFonts w:ascii="Times New Roman" w:hAnsi="Times New Roman"/>
                <w:sz w:val="20"/>
                <w:szCs w:val="20"/>
              </w:rPr>
              <w:t>attributes through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strategies, 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 xml:space="preserve">tools </w:t>
            </w:r>
            <w:r>
              <w:rPr>
                <w:rFonts w:ascii="Times New Roman" w:hAnsi="Times New Roman"/>
                <w:sz w:val="20"/>
                <w:szCs w:val="20"/>
              </w:rPr>
              <w:t>and learning opportunities</w:t>
            </w:r>
          </w:p>
          <w:p w:rsidR="00972155" w:rsidRPr="00972155" w:rsidRDefault="0073194B" w:rsidP="009721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Focus on 3 </w:t>
            </w:r>
            <w:r w:rsidR="00972155">
              <w:rPr>
                <w:rFonts w:ascii="Times New Roman" w:hAnsi="Times New Roman"/>
                <w:sz w:val="20"/>
                <w:szCs w:val="20"/>
              </w:rPr>
              <w:t xml:space="preserve">new,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key learning words </w:t>
            </w:r>
          </w:p>
          <w:p w:rsidR="0073194B" w:rsidRPr="0071077E" w:rsidRDefault="0073194B" w:rsidP="009721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"/>
              </w:rPr>
              <w:t>Plan opportunities</w:t>
            </w:r>
            <w:r w:rsidRPr="006C314E">
              <w:rPr>
                <w:rFonts w:ascii="Times New Roman" w:hAnsi="Times New Roman"/>
                <w:sz w:val="20"/>
                <w:szCs w:val="20"/>
                <w:lang w:val="e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"/>
              </w:rPr>
              <w:t xml:space="preserve">for children to lead and apply their learning </w:t>
            </w:r>
          </w:p>
          <w:p w:rsidR="0071077E" w:rsidRPr="006C314E" w:rsidRDefault="0071077E" w:rsidP="009721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ms Rmn" w:hAnsi="Tms Rmn"/>
                <w:sz w:val="20"/>
              </w:rPr>
              <w:t>Collaboration with the University of Herts Upswing Circus Heights Project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  </w:t>
            </w:r>
            <w:r w:rsidRPr="0071077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to explore collaborative approaches in the classroom that address underachievement</w:t>
            </w:r>
          </w:p>
        </w:tc>
        <w:tc>
          <w:tcPr>
            <w:tcW w:w="0" w:type="auto"/>
            <w:gridSpan w:val="2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£</w:t>
            </w:r>
            <w:r w:rsidR="00972155">
              <w:rPr>
                <w:sz w:val="20"/>
              </w:rPr>
              <w:t>1000</w:t>
            </w:r>
            <w:r w:rsidRPr="006C314E">
              <w:rPr>
                <w:sz w:val="20"/>
              </w:rPr>
              <w:t xml:space="preserve"> for a package of support from </w:t>
            </w:r>
            <w:r w:rsidR="003971C5">
              <w:rPr>
                <w:sz w:val="20"/>
              </w:rPr>
              <w:t>Equipping Kids</w:t>
            </w: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HT/DHT/AHT complete half termly monitoring activities including lesson observations/</w:t>
            </w:r>
          </w:p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learning walks and pupil voice</w:t>
            </w: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Sam Frankel/John Fowler –record their observations/discussion in a report for the school to be shared with staff and GB</w:t>
            </w:r>
          </w:p>
        </w:tc>
        <w:tc>
          <w:tcPr>
            <w:tcW w:w="0" w:type="auto"/>
          </w:tcPr>
          <w:p w:rsidR="0073194B" w:rsidRPr="006C314E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>Staff and governors have a shared definition of a social learner and why this is important for our pupils</w:t>
            </w:r>
          </w:p>
          <w:p w:rsidR="0073194B" w:rsidRPr="006C314E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>Staff and governors are familiar with the five pillars of social learning: ethos, community, lead, speak, act which allow the social learner to grow</w:t>
            </w:r>
          </w:p>
          <w:p w:rsidR="0073194B" w:rsidRPr="006C314E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>Staff and governors monitor and evaluate the impact in school</w:t>
            </w:r>
          </w:p>
          <w:p w:rsidR="0073194B" w:rsidRPr="006C314E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 xml:space="preserve">Children </w:t>
            </w:r>
            <w:r>
              <w:rPr>
                <w:sz w:val="20"/>
              </w:rPr>
              <w:t>know themselves as learners – increased reflection</w:t>
            </w:r>
          </w:p>
          <w:p w:rsidR="0073194B" w:rsidRPr="006C314E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>Learning increases as children’s participation and engagement in their families and communities increases</w:t>
            </w:r>
          </w:p>
        </w:tc>
      </w:tr>
      <w:tr w:rsidR="00467736" w:rsidRPr="00AE77F0" w:rsidTr="00467736">
        <w:trPr>
          <w:trHeight w:val="1615"/>
        </w:trPr>
        <w:tc>
          <w:tcPr>
            <w:tcW w:w="0" w:type="auto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3.2</w:t>
            </w:r>
          </w:p>
          <w:p w:rsidR="0073194B" w:rsidRPr="006C314E" w:rsidRDefault="0073194B" w:rsidP="006A36E2">
            <w:pPr>
              <w:rPr>
                <w:sz w:val="20"/>
              </w:rPr>
            </w:pPr>
          </w:p>
          <w:p w:rsidR="0073194B" w:rsidRPr="006C314E" w:rsidRDefault="0073194B" w:rsidP="006A36E2">
            <w:pPr>
              <w:rPr>
                <w:sz w:val="20"/>
              </w:rPr>
            </w:pPr>
          </w:p>
        </w:tc>
        <w:tc>
          <w:tcPr>
            <w:tcW w:w="1728" w:type="dxa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To further develop a values-based education to create a coherent community with a common language</w:t>
            </w:r>
          </w:p>
          <w:p w:rsidR="0073194B" w:rsidRPr="006C314E" w:rsidRDefault="0073194B" w:rsidP="006A36E2">
            <w:pPr>
              <w:jc w:val="center"/>
              <w:rPr>
                <w:sz w:val="20"/>
              </w:rPr>
            </w:pPr>
          </w:p>
        </w:tc>
        <w:tc>
          <w:tcPr>
            <w:tcW w:w="4945" w:type="dxa"/>
          </w:tcPr>
          <w:p w:rsidR="00972155" w:rsidRDefault="00972155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Link values to the new RE syllabus and Collective Worship</w:t>
            </w:r>
          </w:p>
          <w:p w:rsidR="0073194B" w:rsidRPr="006C314E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Continue to p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>romote a values based education through teaching and learning and worship (</w:t>
            </w:r>
            <w:r>
              <w:rPr>
                <w:rFonts w:ascii="Times New Roman" w:hAnsi="Times New Roman"/>
                <w:sz w:val="20"/>
                <w:szCs w:val="20"/>
              </w:rPr>
              <w:t>using values linking to Understanding Christianity</w:t>
            </w:r>
            <w:r w:rsidRPr="006C314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3194B" w:rsidRPr="00972155" w:rsidRDefault="0073194B" w:rsidP="00972155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Values Education literature/</w:t>
            </w:r>
          </w:p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DVDs/CDs/</w:t>
            </w:r>
          </w:p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Posters</w:t>
            </w:r>
          </w:p>
        </w:tc>
        <w:tc>
          <w:tcPr>
            <w:tcW w:w="0" w:type="auto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HT/DHT/AHT complete half termly monitoring activities including learning walks and pupil voice</w:t>
            </w:r>
          </w:p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Worship governor to observe CW and report to GB</w:t>
            </w:r>
          </w:p>
        </w:tc>
        <w:tc>
          <w:tcPr>
            <w:tcW w:w="0" w:type="auto"/>
          </w:tcPr>
          <w:p w:rsidR="0073194B" w:rsidRPr="006C314E" w:rsidRDefault="0073194B" w:rsidP="006A36E2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>The community have a shared language and understanding of values promoted by the school</w:t>
            </w:r>
          </w:p>
          <w:p w:rsidR="0073194B" w:rsidRPr="006C314E" w:rsidRDefault="00344B73" w:rsidP="00344B7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The values have a positive impact on relationships and behavior - i</w:t>
            </w:r>
            <w:r w:rsidR="0073194B" w:rsidRPr="006C314E">
              <w:rPr>
                <w:sz w:val="20"/>
              </w:rPr>
              <w:t xml:space="preserve">mproved social relationships, greater self-respect and respect for others </w:t>
            </w:r>
          </w:p>
        </w:tc>
      </w:tr>
      <w:tr w:rsidR="00467736" w:rsidRPr="00AE77F0" w:rsidTr="00467736">
        <w:trPr>
          <w:trHeight w:val="1615"/>
        </w:trPr>
        <w:tc>
          <w:tcPr>
            <w:tcW w:w="0" w:type="auto"/>
          </w:tcPr>
          <w:p w:rsidR="00704796" w:rsidRPr="006C314E" w:rsidRDefault="00344B73" w:rsidP="006A36E2">
            <w:pPr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728" w:type="dxa"/>
          </w:tcPr>
          <w:p w:rsidR="00704796" w:rsidRPr="00467736" w:rsidRDefault="00467736" w:rsidP="00467736">
            <w:pPr>
              <w:rPr>
                <w:sz w:val="20"/>
              </w:rPr>
            </w:pPr>
            <w:r w:rsidRPr="00467736">
              <w:rPr>
                <w:sz w:val="20"/>
              </w:rPr>
              <w:t xml:space="preserve">To inform school policy and practice based on evidence through Collaborative Research Groups </w:t>
            </w:r>
            <w:r>
              <w:rPr>
                <w:sz w:val="20"/>
              </w:rPr>
              <w:t>(CRGs)</w:t>
            </w:r>
          </w:p>
        </w:tc>
        <w:tc>
          <w:tcPr>
            <w:tcW w:w="4945" w:type="dxa"/>
          </w:tcPr>
          <w:p w:rsidR="00467736" w:rsidRPr="00467736" w:rsidRDefault="00344B73" w:rsidP="0046773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714" w:hanging="357"/>
              <w:rPr>
                <w:rFonts w:ascii="Times New Roman" w:eastAsiaTheme="minorHAnsi" w:hAnsi="Times New Roman"/>
                <w:sz w:val="20"/>
              </w:rPr>
            </w:pPr>
            <w:r w:rsidRPr="00467736">
              <w:rPr>
                <w:rFonts w:ascii="Times New Roman" w:hAnsi="Times New Roman"/>
                <w:sz w:val="20"/>
              </w:rPr>
              <w:t xml:space="preserve">Identify 3 foci for </w:t>
            </w:r>
            <w:r w:rsidR="00467736" w:rsidRPr="00467736">
              <w:rPr>
                <w:rFonts w:ascii="Times New Roman" w:hAnsi="Times New Roman"/>
                <w:sz w:val="20"/>
              </w:rPr>
              <w:t xml:space="preserve">collaborative </w:t>
            </w:r>
            <w:r w:rsidRPr="00467736">
              <w:rPr>
                <w:rFonts w:ascii="Times New Roman" w:hAnsi="Times New Roman"/>
                <w:sz w:val="20"/>
              </w:rPr>
              <w:t xml:space="preserve">research: </w:t>
            </w:r>
            <w:r w:rsidR="00467736" w:rsidRPr="00467736">
              <w:rPr>
                <w:rFonts w:ascii="Times New Roman" w:hAnsi="Times New Roman"/>
                <w:sz w:val="20"/>
              </w:rPr>
              <w:t>effective</w:t>
            </w:r>
            <w:r w:rsidRPr="00467736">
              <w:rPr>
                <w:rFonts w:ascii="Times New Roman" w:hAnsi="Times New Roman"/>
                <w:sz w:val="20"/>
              </w:rPr>
              <w:t xml:space="preserve"> feedback</w:t>
            </w:r>
            <w:r w:rsidR="00467736" w:rsidRPr="00467736">
              <w:rPr>
                <w:rFonts w:ascii="Times New Roman" w:hAnsi="Times New Roman"/>
                <w:sz w:val="20"/>
              </w:rPr>
              <w:t xml:space="preserve"> and marking; </w:t>
            </w:r>
            <w:r w:rsidR="00467736" w:rsidRPr="00467736">
              <w:rPr>
                <w:rFonts w:ascii="Times New Roman" w:eastAsiaTheme="minorHAnsi" w:hAnsi="Times New Roman"/>
                <w:sz w:val="20"/>
              </w:rPr>
              <w:t>effective strategies to enhance home school relationships; the impact of the curriculum on pupils’ skills, attitudes and self-efficacy</w:t>
            </w:r>
          </w:p>
          <w:p w:rsidR="00704796" w:rsidRDefault="00704796" w:rsidP="00467736">
            <w:pPr>
              <w:pStyle w:val="ListParagraph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467736" w:rsidRPr="006C314E" w:rsidRDefault="00467736" w:rsidP="00467736">
            <w:pPr>
              <w:rPr>
                <w:sz w:val="20"/>
              </w:rPr>
            </w:pPr>
            <w:r>
              <w:rPr>
                <w:rFonts w:ascii="Tms Rmn" w:hAnsi="Tms Rmn"/>
                <w:sz w:val="20"/>
              </w:rPr>
              <w:t xml:space="preserve">3 Collaborative </w:t>
            </w:r>
            <w:r w:rsidR="00344B73">
              <w:rPr>
                <w:rFonts w:ascii="Tms Rmn" w:hAnsi="Tms Rmn"/>
                <w:sz w:val="20"/>
              </w:rPr>
              <w:t xml:space="preserve">Research </w:t>
            </w:r>
            <w:r>
              <w:rPr>
                <w:rFonts w:ascii="Tms Rmn" w:hAnsi="Tms Rmn"/>
                <w:sz w:val="20"/>
              </w:rPr>
              <w:t>G</w:t>
            </w:r>
            <w:r w:rsidR="00344B73">
              <w:rPr>
                <w:rFonts w:ascii="Tms Rmn" w:hAnsi="Tms Rmn"/>
                <w:sz w:val="20"/>
              </w:rPr>
              <w:t>roup</w:t>
            </w:r>
            <w:r>
              <w:rPr>
                <w:rFonts w:ascii="Tms Rmn" w:hAnsi="Tms Rmn"/>
                <w:sz w:val="20"/>
              </w:rPr>
              <w:t>s</w:t>
            </w:r>
            <w:r w:rsidR="00344B73">
              <w:rPr>
                <w:rFonts w:ascii="Tms Rmn" w:hAnsi="Tms Rmn"/>
                <w:sz w:val="20"/>
              </w:rPr>
              <w:t xml:space="preserve"> of teachers</w:t>
            </w:r>
            <w:r w:rsidR="00704796">
              <w:rPr>
                <w:rFonts w:ascii="Tms Rmn" w:hAnsi="Tms Rmn"/>
                <w:sz w:val="20"/>
              </w:rPr>
              <w:t xml:space="preserve"> </w:t>
            </w:r>
          </w:p>
          <w:p w:rsidR="00344B73" w:rsidRPr="006C314E" w:rsidRDefault="00344B73" w:rsidP="00344B73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04796" w:rsidRPr="006C314E" w:rsidRDefault="00344B73" w:rsidP="006A36E2">
            <w:pPr>
              <w:rPr>
                <w:sz w:val="20"/>
              </w:rPr>
            </w:pPr>
            <w:r>
              <w:rPr>
                <w:sz w:val="20"/>
              </w:rPr>
              <w:t>SL</w:t>
            </w:r>
            <w:r w:rsidR="00467736">
              <w:rPr>
                <w:sz w:val="20"/>
              </w:rPr>
              <w:t>/GB</w:t>
            </w:r>
            <w:r>
              <w:rPr>
                <w:sz w:val="20"/>
              </w:rPr>
              <w:t xml:space="preserve"> to monitor progress</w:t>
            </w:r>
          </w:p>
        </w:tc>
        <w:tc>
          <w:tcPr>
            <w:tcW w:w="0" w:type="auto"/>
          </w:tcPr>
          <w:p w:rsidR="00704796" w:rsidRPr="006C314E" w:rsidRDefault="00344B73" w:rsidP="00344B73">
            <w:pPr>
              <w:numPr>
                <w:ilvl w:val="0"/>
                <w:numId w:val="5"/>
              </w:numPr>
              <w:rPr>
                <w:sz w:val="20"/>
              </w:rPr>
            </w:pPr>
            <w:r>
              <w:rPr>
                <w:sz w:val="20"/>
              </w:rPr>
              <w:t>Our practice and policy is informed by research, evidence and consensus</w:t>
            </w:r>
          </w:p>
        </w:tc>
      </w:tr>
      <w:tr w:rsidR="00467736" w:rsidRPr="00AE77F0" w:rsidTr="00467736">
        <w:trPr>
          <w:trHeight w:val="638"/>
        </w:trPr>
        <w:tc>
          <w:tcPr>
            <w:tcW w:w="0" w:type="auto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3.</w:t>
            </w:r>
            <w:r w:rsidR="00344B73">
              <w:rPr>
                <w:sz w:val="20"/>
              </w:rPr>
              <w:t>4</w:t>
            </w:r>
          </w:p>
        </w:tc>
        <w:tc>
          <w:tcPr>
            <w:tcW w:w="1728" w:type="dxa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 xml:space="preserve">To foster self-regulation and positive </w:t>
            </w:r>
            <w:proofErr w:type="spellStart"/>
            <w:r w:rsidRPr="006C314E">
              <w:rPr>
                <w:sz w:val="20"/>
              </w:rPr>
              <w:t>behaviour</w:t>
            </w:r>
            <w:proofErr w:type="spellEnd"/>
            <w:r w:rsidRPr="006C314E">
              <w:rPr>
                <w:sz w:val="20"/>
              </w:rPr>
              <w:t xml:space="preserve"> for learning built upon the concepts of rights and responsibilities</w:t>
            </w:r>
            <w:r>
              <w:rPr>
                <w:sz w:val="20"/>
              </w:rPr>
              <w:t xml:space="preserve"> and restorative justice</w:t>
            </w:r>
          </w:p>
        </w:tc>
        <w:tc>
          <w:tcPr>
            <w:tcW w:w="4945" w:type="dxa"/>
          </w:tcPr>
          <w:p w:rsidR="0073194B" w:rsidRDefault="00344B73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Embed </w:t>
            </w:r>
            <w:r w:rsidR="0073194B">
              <w:rPr>
                <w:rFonts w:ascii="Times New Roman" w:hAnsi="Times New Roman"/>
                <w:sz w:val="20"/>
                <w:szCs w:val="20"/>
              </w:rPr>
              <w:t xml:space="preserve">STEPS </w:t>
            </w:r>
            <w:r>
              <w:rPr>
                <w:rFonts w:ascii="Times New Roman" w:hAnsi="Times New Roman"/>
                <w:sz w:val="20"/>
                <w:szCs w:val="20"/>
              </w:rPr>
              <w:t>approach</w:t>
            </w:r>
          </w:p>
          <w:p w:rsidR="00344B73" w:rsidRDefault="00344B73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Refresh training for all staff</w:t>
            </w:r>
          </w:p>
          <w:p w:rsidR="0073194B" w:rsidRPr="006C314E" w:rsidRDefault="0073194B" w:rsidP="006A36E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314E">
              <w:rPr>
                <w:rFonts w:ascii="Times New Roman" w:hAnsi="Times New Roman"/>
                <w:sz w:val="20"/>
                <w:szCs w:val="20"/>
              </w:rPr>
              <w:t>Monitor the impact of the policy and behaviour trends</w:t>
            </w:r>
          </w:p>
        </w:tc>
        <w:tc>
          <w:tcPr>
            <w:tcW w:w="0" w:type="auto"/>
            <w:gridSpan w:val="2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Literature linked to rights and responsibility</w:t>
            </w:r>
          </w:p>
          <w:p w:rsidR="0073194B" w:rsidRPr="006C314E" w:rsidRDefault="0073194B" w:rsidP="006A36E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DHT completes half termly monitoring activities including lesson observations/</w:t>
            </w:r>
          </w:p>
          <w:p w:rsidR="0073194B" w:rsidRPr="006C314E" w:rsidRDefault="0073194B" w:rsidP="006A36E2">
            <w:pPr>
              <w:rPr>
                <w:sz w:val="20"/>
              </w:rPr>
            </w:pPr>
            <w:r w:rsidRPr="006C314E">
              <w:rPr>
                <w:sz w:val="20"/>
              </w:rPr>
              <w:t>learning walks and pupil voice</w:t>
            </w:r>
          </w:p>
          <w:p w:rsidR="0073194B" w:rsidRPr="006C314E" w:rsidRDefault="0073194B" w:rsidP="006A36E2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344B73" w:rsidRDefault="0073194B" w:rsidP="00467736">
            <w:pPr>
              <w:numPr>
                <w:ilvl w:val="0"/>
                <w:numId w:val="5"/>
              </w:numPr>
              <w:rPr>
                <w:sz w:val="20"/>
              </w:rPr>
            </w:pPr>
            <w:r w:rsidRPr="00344B73">
              <w:rPr>
                <w:sz w:val="20"/>
              </w:rPr>
              <w:t xml:space="preserve">All staff </w:t>
            </w:r>
            <w:r w:rsidR="00344B73" w:rsidRPr="00344B73">
              <w:rPr>
                <w:sz w:val="20"/>
              </w:rPr>
              <w:t>retain</w:t>
            </w:r>
            <w:r w:rsidRPr="00344B73">
              <w:rPr>
                <w:sz w:val="20"/>
              </w:rPr>
              <w:t xml:space="preserve"> STEPS accreditation</w:t>
            </w:r>
          </w:p>
          <w:p w:rsidR="00896785" w:rsidRDefault="0073194B" w:rsidP="00896785">
            <w:pPr>
              <w:numPr>
                <w:ilvl w:val="0"/>
                <w:numId w:val="5"/>
              </w:numPr>
              <w:rPr>
                <w:sz w:val="20"/>
              </w:rPr>
            </w:pPr>
            <w:r w:rsidRPr="00344B73">
              <w:rPr>
                <w:sz w:val="20"/>
              </w:rPr>
              <w:t>Children understand and apply their rights and responsibilities</w:t>
            </w:r>
          </w:p>
          <w:p w:rsidR="0073194B" w:rsidRPr="006C314E" w:rsidRDefault="0073194B" w:rsidP="00896785">
            <w:pPr>
              <w:numPr>
                <w:ilvl w:val="0"/>
                <w:numId w:val="5"/>
              </w:numPr>
              <w:rPr>
                <w:sz w:val="20"/>
              </w:rPr>
            </w:pPr>
            <w:r w:rsidRPr="006C314E">
              <w:rPr>
                <w:sz w:val="20"/>
              </w:rPr>
              <w:t xml:space="preserve">Improved </w:t>
            </w:r>
            <w:proofErr w:type="spellStart"/>
            <w:r w:rsidRPr="006C314E">
              <w:rPr>
                <w:sz w:val="20"/>
              </w:rPr>
              <w:t>behavio</w:t>
            </w:r>
            <w:r w:rsidR="00896785">
              <w:rPr>
                <w:sz w:val="20"/>
              </w:rPr>
              <w:t>u</w:t>
            </w:r>
            <w:r w:rsidRPr="006C314E">
              <w:rPr>
                <w:sz w:val="20"/>
              </w:rPr>
              <w:t>r</w:t>
            </w:r>
            <w:proofErr w:type="spellEnd"/>
            <w:r w:rsidRPr="006C314E">
              <w:rPr>
                <w:sz w:val="20"/>
              </w:rPr>
              <w:t xml:space="preserve"> for learning and behavior around the school</w:t>
            </w:r>
          </w:p>
        </w:tc>
      </w:tr>
      <w:tr w:rsidR="0073194B" w:rsidRPr="00AE77F0" w:rsidTr="006A36E2">
        <w:trPr>
          <w:trHeight w:val="230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BDD6EE"/>
          </w:tcPr>
          <w:p w:rsidR="0073194B" w:rsidRDefault="0073194B" w:rsidP="006A36E2">
            <w:pPr>
              <w:rPr>
                <w:rFonts w:ascii="Tms Rmn" w:hAnsi="Tms Rmn"/>
                <w:sz w:val="20"/>
              </w:rPr>
            </w:pPr>
            <w:r w:rsidRPr="005C6FB7">
              <w:rPr>
                <w:rFonts w:ascii="Tms Rmn" w:hAnsi="Tms Rmn"/>
                <w:sz w:val="22"/>
                <w:szCs w:val="22"/>
              </w:rPr>
              <w:t>Outcomes and next steps</w:t>
            </w:r>
          </w:p>
        </w:tc>
      </w:tr>
      <w:tr w:rsidR="00467736" w:rsidRPr="00AE77F0" w:rsidTr="00344B73">
        <w:trPr>
          <w:trHeight w:val="623"/>
        </w:trPr>
        <w:tc>
          <w:tcPr>
            <w:tcW w:w="0" w:type="auto"/>
            <w:gridSpan w:val="4"/>
            <w:tcBorders>
              <w:right w:val="nil"/>
            </w:tcBorders>
          </w:tcPr>
          <w:p w:rsidR="0073194B" w:rsidRPr="002E21EB" w:rsidRDefault="0073194B" w:rsidP="00344B73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</w:tcPr>
          <w:p w:rsidR="0073194B" w:rsidRPr="002E21EB" w:rsidRDefault="0073194B" w:rsidP="00344B73">
            <w:pPr>
              <w:rPr>
                <w:sz w:val="20"/>
              </w:rPr>
            </w:pPr>
          </w:p>
        </w:tc>
      </w:tr>
    </w:tbl>
    <w:p w:rsidR="00467736" w:rsidRDefault="00467736" w:rsidP="0073194B">
      <w:pPr>
        <w:shd w:val="pct5" w:color="auto" w:fill="auto"/>
        <w:tabs>
          <w:tab w:val="left" w:pos="5212"/>
        </w:tabs>
        <w:rPr>
          <w:b/>
          <w:sz w:val="24"/>
          <w:szCs w:val="24"/>
        </w:rPr>
      </w:pPr>
    </w:p>
    <w:p w:rsidR="0073194B" w:rsidRDefault="0073194B" w:rsidP="0073194B">
      <w:pPr>
        <w:shd w:val="pct5" w:color="auto" w:fill="auto"/>
        <w:tabs>
          <w:tab w:val="left" w:pos="5212"/>
        </w:tabs>
      </w:pPr>
      <w:r>
        <w:rPr>
          <w:b/>
          <w:sz w:val="24"/>
          <w:szCs w:val="24"/>
        </w:rPr>
        <w:br w:type="page"/>
      </w:r>
      <w:r w:rsidRPr="00467736">
        <w:rPr>
          <w:b/>
          <w:sz w:val="24"/>
          <w:szCs w:val="24"/>
        </w:rPr>
        <w:t>Outline three year plan – subject priorities (</w:t>
      </w:r>
      <w:proofErr w:type="spellStart"/>
      <w:r w:rsidRPr="00467736">
        <w:rPr>
          <w:b/>
          <w:sz w:val="24"/>
          <w:szCs w:val="24"/>
        </w:rPr>
        <w:t>Maths</w:t>
      </w:r>
      <w:proofErr w:type="spellEnd"/>
      <w:r w:rsidRPr="00467736">
        <w:rPr>
          <w:b/>
          <w:sz w:val="24"/>
          <w:szCs w:val="24"/>
        </w:rPr>
        <w:t>, English and Science are ongoing)</w:t>
      </w:r>
      <w:r>
        <w:rPr>
          <w:b/>
          <w:sz w:val="24"/>
          <w:szCs w:val="24"/>
        </w:rPr>
        <w:t xml:space="preserve"> </w:t>
      </w:r>
    </w:p>
    <w:p w:rsidR="0073194B" w:rsidRDefault="0073194B" w:rsidP="0073194B"/>
    <w:p w:rsidR="0073194B" w:rsidRPr="00E60324" w:rsidRDefault="0073194B" w:rsidP="0073194B">
      <w:r>
        <w:t>Review-action</w:t>
      </w:r>
    </w:p>
    <w:p w:rsidR="0073194B" w:rsidRDefault="0073194B" w:rsidP="00731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60"/>
        <w:gridCol w:w="2040"/>
        <w:gridCol w:w="2040"/>
        <w:gridCol w:w="2040"/>
        <w:gridCol w:w="2040"/>
        <w:gridCol w:w="2280"/>
      </w:tblGrid>
      <w:tr w:rsidR="0073194B" w:rsidRPr="00AE77F0" w:rsidTr="00467736">
        <w:tc>
          <w:tcPr>
            <w:tcW w:w="2148" w:type="dxa"/>
            <w:shd w:val="clear" w:color="auto" w:fill="DEEAF6" w:themeFill="accent1" w:themeFillTint="33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>201</w:t>
            </w:r>
            <w:r>
              <w:rPr>
                <w:rFonts w:ascii="Tms Rmn" w:hAnsi="Tms Rmn"/>
              </w:rPr>
              <w:t>8/2019</w:t>
            </w:r>
          </w:p>
        </w:tc>
        <w:tc>
          <w:tcPr>
            <w:tcW w:w="4200" w:type="dxa"/>
            <w:gridSpan w:val="2"/>
            <w:shd w:val="clear" w:color="auto" w:fill="DEEAF6" w:themeFill="accent1" w:themeFillTint="33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Autumn 2018</w:t>
            </w:r>
          </w:p>
        </w:tc>
        <w:tc>
          <w:tcPr>
            <w:tcW w:w="4080" w:type="dxa"/>
            <w:gridSpan w:val="2"/>
            <w:shd w:val="clear" w:color="auto" w:fill="DEEAF6" w:themeFill="accent1" w:themeFillTint="33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Spring 2019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Summer 2019</w:t>
            </w:r>
          </w:p>
        </w:tc>
      </w:tr>
      <w:tr w:rsidR="0073194B" w:rsidRPr="00AE77F0" w:rsidTr="006A36E2">
        <w:tc>
          <w:tcPr>
            <w:tcW w:w="2148" w:type="dxa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 xml:space="preserve">Monitor and </w:t>
            </w: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>Develop</w:t>
            </w:r>
          </w:p>
        </w:tc>
        <w:tc>
          <w:tcPr>
            <w:tcW w:w="2160" w:type="dxa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DT</w:t>
            </w:r>
          </w:p>
          <w:p w:rsidR="0073194B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</w:p>
        </w:tc>
        <w:tc>
          <w:tcPr>
            <w:tcW w:w="2040" w:type="dxa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73194B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DT</w:t>
            </w: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040" w:type="dxa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PE</w:t>
            </w:r>
          </w:p>
        </w:tc>
        <w:tc>
          <w:tcPr>
            <w:tcW w:w="2040" w:type="dxa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PE</w:t>
            </w:r>
          </w:p>
        </w:tc>
        <w:tc>
          <w:tcPr>
            <w:tcW w:w="2040" w:type="dxa"/>
          </w:tcPr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Geography</w:t>
            </w:r>
          </w:p>
        </w:tc>
        <w:tc>
          <w:tcPr>
            <w:tcW w:w="2280" w:type="dxa"/>
          </w:tcPr>
          <w:p w:rsidR="0073194B" w:rsidRPr="00AE77F0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73194B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73194B" w:rsidRPr="00AE77F0" w:rsidRDefault="0073194B" w:rsidP="006A36E2">
            <w:pPr>
              <w:ind w:right="25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Geography</w:t>
            </w:r>
          </w:p>
        </w:tc>
      </w:tr>
    </w:tbl>
    <w:p w:rsidR="0073194B" w:rsidRDefault="0073194B" w:rsidP="00731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60"/>
        <w:gridCol w:w="2040"/>
        <w:gridCol w:w="2040"/>
        <w:gridCol w:w="2040"/>
        <w:gridCol w:w="2040"/>
        <w:gridCol w:w="2280"/>
      </w:tblGrid>
      <w:tr w:rsidR="00DD50AB" w:rsidRPr="00AE77F0" w:rsidTr="00467736">
        <w:tc>
          <w:tcPr>
            <w:tcW w:w="2148" w:type="dxa"/>
            <w:shd w:val="clear" w:color="auto" w:fill="DEEAF6" w:themeFill="accent1" w:themeFillTint="33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>201</w:t>
            </w:r>
            <w:r w:rsidR="00467736">
              <w:rPr>
                <w:rFonts w:ascii="Tms Rmn" w:hAnsi="Tms Rmn"/>
              </w:rPr>
              <w:t>9/2020</w:t>
            </w:r>
          </w:p>
        </w:tc>
        <w:tc>
          <w:tcPr>
            <w:tcW w:w="4200" w:type="dxa"/>
            <w:gridSpan w:val="2"/>
            <w:shd w:val="clear" w:color="auto" w:fill="DEEAF6" w:themeFill="accent1" w:themeFillTint="33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Autumn 2019</w:t>
            </w:r>
          </w:p>
        </w:tc>
        <w:tc>
          <w:tcPr>
            <w:tcW w:w="4080" w:type="dxa"/>
            <w:gridSpan w:val="2"/>
            <w:shd w:val="clear" w:color="auto" w:fill="DEEAF6" w:themeFill="accent1" w:themeFillTint="33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Spring 2020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</w:tcPr>
          <w:p w:rsidR="00DD50AB" w:rsidRPr="00AE77F0" w:rsidRDefault="00DD50AB" w:rsidP="00DD50AB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Summer 2020</w:t>
            </w:r>
          </w:p>
        </w:tc>
      </w:tr>
      <w:tr w:rsidR="00DD50AB" w:rsidRPr="00AE77F0" w:rsidTr="006A36E2">
        <w:tc>
          <w:tcPr>
            <w:tcW w:w="2148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 xml:space="preserve">Monitor and </w:t>
            </w: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>Develop</w:t>
            </w:r>
          </w:p>
        </w:tc>
        <w:tc>
          <w:tcPr>
            <w:tcW w:w="216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Default="00DD50AB" w:rsidP="00DD50AB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History</w:t>
            </w:r>
          </w:p>
          <w:p w:rsidR="00DD50AB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History</w:t>
            </w:r>
            <w:r w:rsidRPr="00AE77F0">
              <w:rPr>
                <w:rFonts w:ascii="Tms Rmn" w:hAnsi="Tms Rmn"/>
              </w:rPr>
              <w:t xml:space="preserve"> </w:t>
            </w: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French</w:t>
            </w: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French</w:t>
            </w: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Computing</w:t>
            </w:r>
          </w:p>
        </w:tc>
        <w:tc>
          <w:tcPr>
            <w:tcW w:w="2280" w:type="dxa"/>
          </w:tcPr>
          <w:p w:rsidR="00DD50AB" w:rsidRPr="00AE77F0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DD50AB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Computing</w:t>
            </w:r>
          </w:p>
        </w:tc>
      </w:tr>
    </w:tbl>
    <w:p w:rsidR="00DD50AB" w:rsidRDefault="00DD50AB" w:rsidP="00731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2160"/>
        <w:gridCol w:w="2040"/>
        <w:gridCol w:w="2040"/>
        <w:gridCol w:w="2040"/>
        <w:gridCol w:w="2040"/>
        <w:gridCol w:w="2280"/>
      </w:tblGrid>
      <w:tr w:rsidR="00DD50AB" w:rsidRPr="00AE77F0" w:rsidTr="00467736">
        <w:tc>
          <w:tcPr>
            <w:tcW w:w="2148" w:type="dxa"/>
            <w:shd w:val="clear" w:color="auto" w:fill="DEEAF6" w:themeFill="accent1" w:themeFillTint="33"/>
          </w:tcPr>
          <w:p w:rsidR="00DD50AB" w:rsidRPr="00AE77F0" w:rsidRDefault="00467736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2020/2021</w:t>
            </w:r>
          </w:p>
        </w:tc>
        <w:tc>
          <w:tcPr>
            <w:tcW w:w="4200" w:type="dxa"/>
            <w:gridSpan w:val="2"/>
            <w:shd w:val="clear" w:color="auto" w:fill="DEEAF6" w:themeFill="accent1" w:themeFillTint="33"/>
          </w:tcPr>
          <w:p w:rsidR="00DD50AB" w:rsidRPr="00AE77F0" w:rsidRDefault="00DD50AB" w:rsidP="00DD50AB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Autumn 2020</w:t>
            </w:r>
          </w:p>
        </w:tc>
        <w:tc>
          <w:tcPr>
            <w:tcW w:w="4080" w:type="dxa"/>
            <w:gridSpan w:val="2"/>
            <w:shd w:val="clear" w:color="auto" w:fill="DEEAF6" w:themeFill="accent1" w:themeFillTint="33"/>
          </w:tcPr>
          <w:p w:rsidR="00DD50AB" w:rsidRPr="00AE77F0" w:rsidRDefault="00DD50AB" w:rsidP="00DD50AB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Spring 2021</w:t>
            </w:r>
          </w:p>
        </w:tc>
        <w:tc>
          <w:tcPr>
            <w:tcW w:w="4320" w:type="dxa"/>
            <w:gridSpan w:val="2"/>
            <w:shd w:val="clear" w:color="auto" w:fill="DEEAF6" w:themeFill="accent1" w:themeFillTint="33"/>
          </w:tcPr>
          <w:p w:rsidR="00DD50AB" w:rsidRPr="00AE77F0" w:rsidRDefault="00DD50AB" w:rsidP="00DD50AB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Summer 2021</w:t>
            </w:r>
          </w:p>
        </w:tc>
      </w:tr>
      <w:tr w:rsidR="00DD50AB" w:rsidRPr="00AE77F0" w:rsidTr="006A36E2">
        <w:tc>
          <w:tcPr>
            <w:tcW w:w="2148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 xml:space="preserve">Monitor and </w:t>
            </w: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 w:rsidRPr="00AE77F0">
              <w:rPr>
                <w:rFonts w:ascii="Tms Rmn" w:hAnsi="Tms Rmn"/>
              </w:rPr>
              <w:t>Develop</w:t>
            </w:r>
          </w:p>
        </w:tc>
        <w:tc>
          <w:tcPr>
            <w:tcW w:w="216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RE</w:t>
            </w: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RE</w:t>
            </w: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Art</w:t>
            </w: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Art</w:t>
            </w: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rPr>
                <w:rFonts w:ascii="Tms Rmn" w:hAnsi="Tms Rmn"/>
              </w:rPr>
            </w:pPr>
          </w:p>
        </w:tc>
        <w:tc>
          <w:tcPr>
            <w:tcW w:w="2040" w:type="dxa"/>
          </w:tcPr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Music</w:t>
            </w:r>
          </w:p>
        </w:tc>
        <w:tc>
          <w:tcPr>
            <w:tcW w:w="2280" w:type="dxa"/>
          </w:tcPr>
          <w:p w:rsidR="00DD50AB" w:rsidRPr="00AE77F0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DD50AB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</w:p>
          <w:p w:rsidR="00DD50AB" w:rsidRPr="00AE77F0" w:rsidRDefault="00DD50AB" w:rsidP="006A36E2">
            <w:pPr>
              <w:ind w:right="252"/>
              <w:jc w:val="center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Music</w:t>
            </w:r>
          </w:p>
        </w:tc>
      </w:tr>
    </w:tbl>
    <w:p w:rsidR="0073194B" w:rsidRDefault="0073194B" w:rsidP="0073194B"/>
    <w:p w:rsidR="00A95201" w:rsidRDefault="00A95201"/>
    <w:sectPr w:rsidR="00A95201" w:rsidSect="006A36E2">
      <w:footerReference w:type="default" r:id="rId13"/>
      <w:pgSz w:w="16839" w:h="11907" w:orient="landscape" w:code="9"/>
      <w:pgMar w:top="720" w:right="720" w:bottom="720" w:left="720" w:header="709" w:footer="221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6B" w:rsidRDefault="004E4E6B">
      <w:r>
        <w:separator/>
      </w:r>
    </w:p>
  </w:endnote>
  <w:endnote w:type="continuationSeparator" w:id="0">
    <w:p w:rsidR="004E4E6B" w:rsidRDefault="004E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DD" w:rsidRPr="00654DFD" w:rsidRDefault="00D554DD" w:rsidP="00654DFD">
    <w:pPr>
      <w:pStyle w:val="Footer"/>
      <w:jc w:val="center"/>
      <w:rPr>
        <w:sz w:val="16"/>
        <w:szCs w:val="16"/>
      </w:rPr>
    </w:pPr>
    <w:proofErr w:type="spellStart"/>
    <w:r w:rsidRPr="00654DFD">
      <w:rPr>
        <w:sz w:val="16"/>
        <w:szCs w:val="16"/>
      </w:rPr>
      <w:t>Wormley</w:t>
    </w:r>
    <w:proofErr w:type="spellEnd"/>
    <w:r w:rsidRPr="00654DFD">
      <w:rPr>
        <w:sz w:val="16"/>
        <w:szCs w:val="16"/>
      </w:rPr>
      <w:t xml:space="preserve"> School Development Plan 2018 2019 draft</w:t>
    </w:r>
  </w:p>
  <w:p w:rsidR="00D554DD" w:rsidRDefault="00D55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6B" w:rsidRDefault="004E4E6B">
      <w:r>
        <w:separator/>
      </w:r>
    </w:p>
  </w:footnote>
  <w:footnote w:type="continuationSeparator" w:id="0">
    <w:p w:rsidR="004E4E6B" w:rsidRDefault="004E4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7AD"/>
    <w:multiLevelType w:val="hybridMultilevel"/>
    <w:tmpl w:val="164A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945B9"/>
    <w:multiLevelType w:val="hybridMultilevel"/>
    <w:tmpl w:val="FE4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433FF"/>
    <w:multiLevelType w:val="hybridMultilevel"/>
    <w:tmpl w:val="7566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430EE"/>
    <w:multiLevelType w:val="hybridMultilevel"/>
    <w:tmpl w:val="D4C2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D5C35"/>
    <w:multiLevelType w:val="hybridMultilevel"/>
    <w:tmpl w:val="3A88F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510E"/>
    <w:multiLevelType w:val="hybridMultilevel"/>
    <w:tmpl w:val="B92ED2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E187D"/>
    <w:multiLevelType w:val="hybridMultilevel"/>
    <w:tmpl w:val="538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704"/>
    <w:multiLevelType w:val="hybridMultilevel"/>
    <w:tmpl w:val="2ADED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0DD3"/>
    <w:multiLevelType w:val="hybridMultilevel"/>
    <w:tmpl w:val="BCF4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F03A2"/>
    <w:multiLevelType w:val="hybridMultilevel"/>
    <w:tmpl w:val="FA38F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F1525"/>
    <w:multiLevelType w:val="singleLevel"/>
    <w:tmpl w:val="D256E2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0BB38D8"/>
    <w:multiLevelType w:val="hybridMultilevel"/>
    <w:tmpl w:val="CE46F5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CB080F"/>
    <w:multiLevelType w:val="hybridMultilevel"/>
    <w:tmpl w:val="C6424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B402B"/>
    <w:multiLevelType w:val="hybridMultilevel"/>
    <w:tmpl w:val="473663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321DE"/>
    <w:multiLevelType w:val="hybridMultilevel"/>
    <w:tmpl w:val="0D04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671E9"/>
    <w:multiLevelType w:val="multilevel"/>
    <w:tmpl w:val="9234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D7B06"/>
    <w:multiLevelType w:val="hybridMultilevel"/>
    <w:tmpl w:val="B764F5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5"/>
  </w:num>
  <w:num w:numId="5">
    <w:abstractNumId w:val="5"/>
  </w:num>
  <w:num w:numId="6">
    <w:abstractNumId w:val="1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9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4B"/>
    <w:rsid w:val="000729E7"/>
    <w:rsid w:val="0008736E"/>
    <w:rsid w:val="000F3A14"/>
    <w:rsid w:val="00167BB4"/>
    <w:rsid w:val="00195DBF"/>
    <w:rsid w:val="00235106"/>
    <w:rsid w:val="00344B73"/>
    <w:rsid w:val="003971C5"/>
    <w:rsid w:val="00424407"/>
    <w:rsid w:val="004255BE"/>
    <w:rsid w:val="00444F36"/>
    <w:rsid w:val="00467736"/>
    <w:rsid w:val="004E4E6B"/>
    <w:rsid w:val="005307FB"/>
    <w:rsid w:val="00531FAF"/>
    <w:rsid w:val="005F68B4"/>
    <w:rsid w:val="00617747"/>
    <w:rsid w:val="00654DFD"/>
    <w:rsid w:val="006A36E2"/>
    <w:rsid w:val="00704796"/>
    <w:rsid w:val="0071077E"/>
    <w:rsid w:val="0073194B"/>
    <w:rsid w:val="00745790"/>
    <w:rsid w:val="00896785"/>
    <w:rsid w:val="0092185B"/>
    <w:rsid w:val="0093070F"/>
    <w:rsid w:val="00972155"/>
    <w:rsid w:val="009C4159"/>
    <w:rsid w:val="009C6DC7"/>
    <w:rsid w:val="009F425A"/>
    <w:rsid w:val="00A95201"/>
    <w:rsid w:val="00AA3965"/>
    <w:rsid w:val="00C96ABE"/>
    <w:rsid w:val="00CB63CB"/>
    <w:rsid w:val="00CD5387"/>
    <w:rsid w:val="00CE6934"/>
    <w:rsid w:val="00D37816"/>
    <w:rsid w:val="00D554DD"/>
    <w:rsid w:val="00D74B04"/>
    <w:rsid w:val="00DD50AB"/>
    <w:rsid w:val="00F24036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3E018-43D8-4F71-947F-C5773E13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4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94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9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731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194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731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3194B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31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94B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Default">
    <w:name w:val="Default"/>
    <w:rsid w:val="007319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2F7A9C-1DE6-4665-B4C5-5C2D3A87F0D6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1137FE24-715F-44A1-8457-02A4FE15B3E8}">
      <dgm:prSet phldrT="[Text]" custT="1"/>
      <dgm:spPr>
        <a:xfrm>
          <a:off x="1012593" y="323424"/>
          <a:ext cx="4179639" cy="41796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 raise the achievement of all pupils</a:t>
          </a:r>
        </a:p>
      </dgm:t>
    </dgm:pt>
    <dgm:pt modelId="{8110C623-1AC8-4801-8530-55EC2CF47596}" type="parTrans" cxnId="{6617B7C4-6177-4BD5-AD4B-A7DE547FCE31}">
      <dgm:prSet/>
      <dgm:spPr/>
      <dgm:t>
        <a:bodyPr/>
        <a:lstStyle/>
        <a:p>
          <a:pPr algn="ctr"/>
          <a:endParaRPr lang="en-GB"/>
        </a:p>
      </dgm:t>
    </dgm:pt>
    <dgm:pt modelId="{F18F97DD-883E-4858-B64D-14CD3E0D4A29}" type="sibTrans" cxnId="{6617B7C4-6177-4BD5-AD4B-A7DE547FCE31}">
      <dgm:prSet/>
      <dgm:spPr/>
      <dgm:t>
        <a:bodyPr/>
        <a:lstStyle/>
        <a:p>
          <a:pPr algn="ctr"/>
          <a:endParaRPr lang="en-GB"/>
        </a:p>
      </dgm:t>
    </dgm:pt>
    <dgm:pt modelId="{6A25070E-FF3B-4240-BAED-0CD0FF48F2FF}">
      <dgm:prSet phldrT="[Text]" custT="1"/>
      <dgm:spPr>
        <a:xfrm>
          <a:off x="926512" y="472697"/>
          <a:ext cx="4179639" cy="41796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 develop the professionality of all staff and distribute leadership</a:t>
          </a:r>
        </a:p>
      </dgm:t>
    </dgm:pt>
    <dgm:pt modelId="{4571567E-598C-4C71-9458-F66DE3E09A08}" type="parTrans" cxnId="{0C382316-A207-4E50-BC9C-FE81743AB135}">
      <dgm:prSet/>
      <dgm:spPr/>
      <dgm:t>
        <a:bodyPr/>
        <a:lstStyle/>
        <a:p>
          <a:pPr algn="ctr"/>
          <a:endParaRPr lang="en-GB"/>
        </a:p>
      </dgm:t>
    </dgm:pt>
    <dgm:pt modelId="{6C4BA9D2-3951-4286-99DE-941E1EDAC529}" type="sibTrans" cxnId="{0C382316-A207-4E50-BC9C-FE81743AB135}">
      <dgm:prSet/>
      <dgm:spPr/>
      <dgm:t>
        <a:bodyPr/>
        <a:lstStyle/>
        <a:p>
          <a:pPr algn="ctr"/>
          <a:endParaRPr lang="en-GB"/>
        </a:p>
      </dgm:t>
    </dgm:pt>
    <dgm:pt modelId="{9272477C-6251-4A99-9726-42C37302FA55}">
      <dgm:prSet phldrT="[Text]" custT="1"/>
      <dgm:spPr>
        <a:xfrm>
          <a:off x="840432" y="323424"/>
          <a:ext cx="4179639" cy="4179639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en-GB" sz="11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 make visible the social aspects of children's learning in order to maximise individual learning potential, accelerate progress and raise attainment</a:t>
          </a:r>
        </a:p>
      </dgm:t>
    </dgm:pt>
    <dgm:pt modelId="{994BA0A6-C177-4ED1-825A-0275FD763D8E}" type="parTrans" cxnId="{DAB97D50-DF15-4D58-9AAA-D1203438C306}">
      <dgm:prSet/>
      <dgm:spPr/>
      <dgm:t>
        <a:bodyPr/>
        <a:lstStyle/>
        <a:p>
          <a:pPr algn="ctr"/>
          <a:endParaRPr lang="en-GB"/>
        </a:p>
      </dgm:t>
    </dgm:pt>
    <dgm:pt modelId="{4EC41846-CE89-4B3F-8D9E-1AD9AC68B3F5}" type="sibTrans" cxnId="{DAB97D50-DF15-4D58-9AAA-D1203438C306}">
      <dgm:prSet/>
      <dgm:spPr/>
      <dgm:t>
        <a:bodyPr/>
        <a:lstStyle/>
        <a:p>
          <a:pPr algn="ctr"/>
          <a:endParaRPr lang="en-GB"/>
        </a:p>
      </dgm:t>
    </dgm:pt>
    <dgm:pt modelId="{DF6FF0BB-7A40-4293-9D0E-AAC34758AFCC}" type="pres">
      <dgm:prSet presAssocID="{E72F7A9C-1DE6-4665-B4C5-5C2D3A87F0D6}" presName="compositeShape" presStyleCnt="0">
        <dgm:presLayoutVars>
          <dgm:chMax val="7"/>
          <dgm:dir/>
          <dgm:resizeHandles val="exact"/>
        </dgm:presLayoutVars>
      </dgm:prSet>
      <dgm:spPr/>
    </dgm:pt>
    <dgm:pt modelId="{531E04E9-FAE9-43FA-8AE1-529E30155131}" type="pres">
      <dgm:prSet presAssocID="{E72F7A9C-1DE6-4665-B4C5-5C2D3A87F0D6}" presName="wedge1" presStyleLbl="node1" presStyleIdx="0" presStyleCnt="3"/>
      <dgm:spPr>
        <a:prstGeom prst="pie">
          <a:avLst>
            <a:gd name="adj1" fmla="val 16200000"/>
            <a:gd name="adj2" fmla="val 1800000"/>
          </a:avLst>
        </a:prstGeom>
      </dgm:spPr>
      <dgm:t>
        <a:bodyPr/>
        <a:lstStyle/>
        <a:p>
          <a:endParaRPr lang="en-GB"/>
        </a:p>
      </dgm:t>
    </dgm:pt>
    <dgm:pt modelId="{C73528E9-11F1-42CC-9597-247A99F52226}" type="pres">
      <dgm:prSet presAssocID="{E72F7A9C-1DE6-4665-B4C5-5C2D3A87F0D6}" presName="dummy1a" presStyleCnt="0"/>
      <dgm:spPr/>
    </dgm:pt>
    <dgm:pt modelId="{3905A0B6-B467-40FA-B4AB-847C66A2488E}" type="pres">
      <dgm:prSet presAssocID="{E72F7A9C-1DE6-4665-B4C5-5C2D3A87F0D6}" presName="dummy1b" presStyleCnt="0"/>
      <dgm:spPr/>
    </dgm:pt>
    <dgm:pt modelId="{F0207B7D-0DC2-4B24-B040-A78551C570C1}" type="pres">
      <dgm:prSet presAssocID="{E72F7A9C-1DE6-4665-B4C5-5C2D3A87F0D6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970FDCB-A868-4F2B-85CB-E195EFFA9B25}" type="pres">
      <dgm:prSet presAssocID="{E72F7A9C-1DE6-4665-B4C5-5C2D3A87F0D6}" presName="wedge2" presStyleLbl="node1" presStyleIdx="1" presStyleCnt="3"/>
      <dgm:spPr>
        <a:prstGeom prst="pie">
          <a:avLst>
            <a:gd name="adj1" fmla="val 1800000"/>
            <a:gd name="adj2" fmla="val 9000000"/>
          </a:avLst>
        </a:prstGeom>
      </dgm:spPr>
      <dgm:t>
        <a:bodyPr/>
        <a:lstStyle/>
        <a:p>
          <a:endParaRPr lang="en-GB"/>
        </a:p>
      </dgm:t>
    </dgm:pt>
    <dgm:pt modelId="{A4C12B2A-703B-4042-8455-1777B8141493}" type="pres">
      <dgm:prSet presAssocID="{E72F7A9C-1DE6-4665-B4C5-5C2D3A87F0D6}" presName="dummy2a" presStyleCnt="0"/>
      <dgm:spPr/>
    </dgm:pt>
    <dgm:pt modelId="{19DBF9DF-5A91-472B-8D39-DB9019E301C4}" type="pres">
      <dgm:prSet presAssocID="{E72F7A9C-1DE6-4665-B4C5-5C2D3A87F0D6}" presName="dummy2b" presStyleCnt="0"/>
      <dgm:spPr/>
    </dgm:pt>
    <dgm:pt modelId="{DE7DE964-6E39-485C-99FC-6A922390CC11}" type="pres">
      <dgm:prSet presAssocID="{E72F7A9C-1DE6-4665-B4C5-5C2D3A87F0D6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D84E84-3DD5-4E72-90A7-F9F70F8AB468}" type="pres">
      <dgm:prSet presAssocID="{E72F7A9C-1DE6-4665-B4C5-5C2D3A87F0D6}" presName="wedge3" presStyleLbl="node1" presStyleIdx="2" presStyleCnt="3"/>
      <dgm:spPr>
        <a:prstGeom prst="pie">
          <a:avLst>
            <a:gd name="adj1" fmla="val 9000000"/>
            <a:gd name="adj2" fmla="val 16200000"/>
          </a:avLst>
        </a:prstGeom>
      </dgm:spPr>
      <dgm:t>
        <a:bodyPr/>
        <a:lstStyle/>
        <a:p>
          <a:endParaRPr lang="en-GB"/>
        </a:p>
      </dgm:t>
    </dgm:pt>
    <dgm:pt modelId="{492CC46A-8AC2-4B2E-B6A8-CE5F9C68DBA1}" type="pres">
      <dgm:prSet presAssocID="{E72F7A9C-1DE6-4665-B4C5-5C2D3A87F0D6}" presName="dummy3a" presStyleCnt="0"/>
      <dgm:spPr/>
    </dgm:pt>
    <dgm:pt modelId="{C179C0E6-0303-4C48-A4CD-8CB5F405E80A}" type="pres">
      <dgm:prSet presAssocID="{E72F7A9C-1DE6-4665-B4C5-5C2D3A87F0D6}" presName="dummy3b" presStyleCnt="0"/>
      <dgm:spPr/>
    </dgm:pt>
    <dgm:pt modelId="{BE556DEE-EA60-44B8-848F-4AD9BF8AB24C}" type="pres">
      <dgm:prSet presAssocID="{E72F7A9C-1DE6-4665-B4C5-5C2D3A87F0D6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D854948-E39C-4791-A9BB-E78290BC8CCA}" type="pres">
      <dgm:prSet presAssocID="{F18F97DD-883E-4858-B64D-14CD3E0D4A29}" presName="arrowWedge1" presStyleLbl="fgSibTrans2D1" presStyleIdx="0" presStyleCnt="3"/>
      <dgm:spPr>
        <a:xfrm>
          <a:off x="754198" y="64684"/>
          <a:ext cx="4697118" cy="4697118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2D00936D-CF13-4781-AAE9-40326E72AC55}" type="pres">
      <dgm:prSet presAssocID="{6C4BA9D2-3951-4286-99DE-941E1EDAC529}" presName="arrowWedge2" presStyleLbl="fgSibTrans2D1" presStyleIdx="1" presStyleCnt="3"/>
      <dgm:spPr>
        <a:xfrm>
          <a:off x="667773" y="213693"/>
          <a:ext cx="4697118" cy="4697118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3D34757B-CBB0-48F3-B029-AD0ADE1FC5FE}" type="pres">
      <dgm:prSet presAssocID="{4EC41846-CE89-4B3F-8D9E-1AD9AC68B3F5}" presName="arrowWedge3" presStyleLbl="fgSibTrans2D1" presStyleIdx="2" presStyleCnt="3"/>
      <dgm:spPr>
        <a:xfrm>
          <a:off x="581347" y="64684"/>
          <a:ext cx="4697118" cy="4697118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</dgm:ptLst>
  <dgm:cxnLst>
    <dgm:cxn modelId="{6617B7C4-6177-4BD5-AD4B-A7DE547FCE31}" srcId="{E72F7A9C-1DE6-4665-B4C5-5C2D3A87F0D6}" destId="{1137FE24-715F-44A1-8457-02A4FE15B3E8}" srcOrd="0" destOrd="0" parTransId="{8110C623-1AC8-4801-8530-55EC2CF47596}" sibTransId="{F18F97DD-883E-4858-B64D-14CD3E0D4A29}"/>
    <dgm:cxn modelId="{45616D88-EFFC-409E-93FF-EFF14C789A53}" type="presOf" srcId="{1137FE24-715F-44A1-8457-02A4FE15B3E8}" destId="{F0207B7D-0DC2-4B24-B040-A78551C570C1}" srcOrd="1" destOrd="0" presId="urn:microsoft.com/office/officeart/2005/8/layout/cycle8"/>
    <dgm:cxn modelId="{60A802C6-0F80-4431-B6E7-C13C72DCEF95}" type="presOf" srcId="{6A25070E-FF3B-4240-BAED-0CD0FF48F2FF}" destId="{DE7DE964-6E39-485C-99FC-6A922390CC11}" srcOrd="1" destOrd="0" presId="urn:microsoft.com/office/officeart/2005/8/layout/cycle8"/>
    <dgm:cxn modelId="{55B35F51-005B-41C9-9BCB-1EB755210076}" type="presOf" srcId="{6A25070E-FF3B-4240-BAED-0CD0FF48F2FF}" destId="{3970FDCB-A868-4F2B-85CB-E195EFFA9B25}" srcOrd="0" destOrd="0" presId="urn:microsoft.com/office/officeart/2005/8/layout/cycle8"/>
    <dgm:cxn modelId="{9BA06F14-5AA6-4288-AABB-984E848D9228}" type="presOf" srcId="{9272477C-6251-4A99-9726-42C37302FA55}" destId="{BE556DEE-EA60-44B8-848F-4AD9BF8AB24C}" srcOrd="1" destOrd="0" presId="urn:microsoft.com/office/officeart/2005/8/layout/cycle8"/>
    <dgm:cxn modelId="{1E5BECBF-9420-4D75-86D7-FD2F963957CA}" type="presOf" srcId="{E72F7A9C-1DE6-4665-B4C5-5C2D3A87F0D6}" destId="{DF6FF0BB-7A40-4293-9D0E-AAC34758AFCC}" srcOrd="0" destOrd="0" presId="urn:microsoft.com/office/officeart/2005/8/layout/cycle8"/>
    <dgm:cxn modelId="{DAB97D50-DF15-4D58-9AAA-D1203438C306}" srcId="{E72F7A9C-1DE6-4665-B4C5-5C2D3A87F0D6}" destId="{9272477C-6251-4A99-9726-42C37302FA55}" srcOrd="2" destOrd="0" parTransId="{994BA0A6-C177-4ED1-825A-0275FD763D8E}" sibTransId="{4EC41846-CE89-4B3F-8D9E-1AD9AC68B3F5}"/>
    <dgm:cxn modelId="{83233916-5494-4BC7-867B-D0D757E32B69}" type="presOf" srcId="{1137FE24-715F-44A1-8457-02A4FE15B3E8}" destId="{531E04E9-FAE9-43FA-8AE1-529E30155131}" srcOrd="0" destOrd="0" presId="urn:microsoft.com/office/officeart/2005/8/layout/cycle8"/>
    <dgm:cxn modelId="{EDE9B319-923F-4016-BA11-57CCB831240A}" type="presOf" srcId="{9272477C-6251-4A99-9726-42C37302FA55}" destId="{9DD84E84-3DD5-4E72-90A7-F9F70F8AB468}" srcOrd="0" destOrd="0" presId="urn:microsoft.com/office/officeart/2005/8/layout/cycle8"/>
    <dgm:cxn modelId="{0C382316-A207-4E50-BC9C-FE81743AB135}" srcId="{E72F7A9C-1DE6-4665-B4C5-5C2D3A87F0D6}" destId="{6A25070E-FF3B-4240-BAED-0CD0FF48F2FF}" srcOrd="1" destOrd="0" parTransId="{4571567E-598C-4C71-9458-F66DE3E09A08}" sibTransId="{6C4BA9D2-3951-4286-99DE-941E1EDAC529}"/>
    <dgm:cxn modelId="{849495A2-0BF4-44C2-AC78-D74EDD5C8E91}" type="presParOf" srcId="{DF6FF0BB-7A40-4293-9D0E-AAC34758AFCC}" destId="{531E04E9-FAE9-43FA-8AE1-529E30155131}" srcOrd="0" destOrd="0" presId="urn:microsoft.com/office/officeart/2005/8/layout/cycle8"/>
    <dgm:cxn modelId="{7681BDCE-297C-475E-867C-65D28C86AF25}" type="presParOf" srcId="{DF6FF0BB-7A40-4293-9D0E-AAC34758AFCC}" destId="{C73528E9-11F1-42CC-9597-247A99F52226}" srcOrd="1" destOrd="0" presId="urn:microsoft.com/office/officeart/2005/8/layout/cycle8"/>
    <dgm:cxn modelId="{0715078B-E4E9-4F67-9442-85A5AAD3745F}" type="presParOf" srcId="{DF6FF0BB-7A40-4293-9D0E-AAC34758AFCC}" destId="{3905A0B6-B467-40FA-B4AB-847C66A2488E}" srcOrd="2" destOrd="0" presId="urn:microsoft.com/office/officeart/2005/8/layout/cycle8"/>
    <dgm:cxn modelId="{1F04F8EA-869A-4937-8651-3C65D017E8B7}" type="presParOf" srcId="{DF6FF0BB-7A40-4293-9D0E-AAC34758AFCC}" destId="{F0207B7D-0DC2-4B24-B040-A78551C570C1}" srcOrd="3" destOrd="0" presId="urn:microsoft.com/office/officeart/2005/8/layout/cycle8"/>
    <dgm:cxn modelId="{96F9AA99-D27F-4842-A768-27017CB248C5}" type="presParOf" srcId="{DF6FF0BB-7A40-4293-9D0E-AAC34758AFCC}" destId="{3970FDCB-A868-4F2B-85CB-E195EFFA9B25}" srcOrd="4" destOrd="0" presId="urn:microsoft.com/office/officeart/2005/8/layout/cycle8"/>
    <dgm:cxn modelId="{112D2262-9B63-487B-8D24-41089927F1E1}" type="presParOf" srcId="{DF6FF0BB-7A40-4293-9D0E-AAC34758AFCC}" destId="{A4C12B2A-703B-4042-8455-1777B8141493}" srcOrd="5" destOrd="0" presId="urn:microsoft.com/office/officeart/2005/8/layout/cycle8"/>
    <dgm:cxn modelId="{95A9D935-60EC-48E6-BE22-3EFAAA99181F}" type="presParOf" srcId="{DF6FF0BB-7A40-4293-9D0E-AAC34758AFCC}" destId="{19DBF9DF-5A91-472B-8D39-DB9019E301C4}" srcOrd="6" destOrd="0" presId="urn:microsoft.com/office/officeart/2005/8/layout/cycle8"/>
    <dgm:cxn modelId="{F3669AFD-355E-4AF8-A034-DEEF5EF550FC}" type="presParOf" srcId="{DF6FF0BB-7A40-4293-9D0E-AAC34758AFCC}" destId="{DE7DE964-6E39-485C-99FC-6A922390CC11}" srcOrd="7" destOrd="0" presId="urn:microsoft.com/office/officeart/2005/8/layout/cycle8"/>
    <dgm:cxn modelId="{7EE7488D-3C8F-4786-A876-9BDCD50948EB}" type="presParOf" srcId="{DF6FF0BB-7A40-4293-9D0E-AAC34758AFCC}" destId="{9DD84E84-3DD5-4E72-90A7-F9F70F8AB468}" srcOrd="8" destOrd="0" presId="urn:microsoft.com/office/officeart/2005/8/layout/cycle8"/>
    <dgm:cxn modelId="{988A459D-BAA5-4F29-8A66-63F3730C2A39}" type="presParOf" srcId="{DF6FF0BB-7A40-4293-9D0E-AAC34758AFCC}" destId="{492CC46A-8AC2-4B2E-B6A8-CE5F9C68DBA1}" srcOrd="9" destOrd="0" presId="urn:microsoft.com/office/officeart/2005/8/layout/cycle8"/>
    <dgm:cxn modelId="{2BD1D0C4-680C-4B94-838A-EBDECB55282C}" type="presParOf" srcId="{DF6FF0BB-7A40-4293-9D0E-AAC34758AFCC}" destId="{C179C0E6-0303-4C48-A4CD-8CB5F405E80A}" srcOrd="10" destOrd="0" presId="urn:microsoft.com/office/officeart/2005/8/layout/cycle8"/>
    <dgm:cxn modelId="{B7BD4DB3-3106-44CB-AC57-67A08527AC65}" type="presParOf" srcId="{DF6FF0BB-7A40-4293-9D0E-AAC34758AFCC}" destId="{BE556DEE-EA60-44B8-848F-4AD9BF8AB24C}" srcOrd="11" destOrd="0" presId="urn:microsoft.com/office/officeart/2005/8/layout/cycle8"/>
    <dgm:cxn modelId="{649D966E-65D1-4376-8D2C-6F12657D7136}" type="presParOf" srcId="{DF6FF0BB-7A40-4293-9D0E-AAC34758AFCC}" destId="{1D854948-E39C-4791-A9BB-E78290BC8CCA}" srcOrd="12" destOrd="0" presId="urn:microsoft.com/office/officeart/2005/8/layout/cycle8"/>
    <dgm:cxn modelId="{E09E8F5F-1584-485D-A43D-A8BA1E5138C2}" type="presParOf" srcId="{DF6FF0BB-7A40-4293-9D0E-AAC34758AFCC}" destId="{2D00936D-CF13-4781-AAE9-40326E72AC55}" srcOrd="13" destOrd="0" presId="urn:microsoft.com/office/officeart/2005/8/layout/cycle8"/>
    <dgm:cxn modelId="{D2CBB983-24B2-4F30-A5CF-95072701B125}" type="presParOf" srcId="{DF6FF0BB-7A40-4293-9D0E-AAC34758AFCC}" destId="{3D34757B-CBB0-48F3-B029-AD0ADE1FC5FE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1E04E9-FAE9-43FA-8AE1-529E30155131}">
      <dsp:nvSpPr>
        <dsp:cNvPr id="0" name=""/>
        <dsp:cNvSpPr/>
      </dsp:nvSpPr>
      <dsp:spPr>
        <a:xfrm>
          <a:off x="1058060" y="325040"/>
          <a:ext cx="4200525" cy="4200525"/>
        </a:xfrm>
        <a:prstGeom prst="pie">
          <a:avLst>
            <a:gd name="adj1" fmla="val 16200000"/>
            <a:gd name="adj2" fmla="val 18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 raise the achievement of all pupils</a:t>
          </a:r>
        </a:p>
      </dsp:txBody>
      <dsp:txXfrm>
        <a:off x="3271837" y="1215151"/>
        <a:ext cx="1500187" cy="1250156"/>
      </dsp:txXfrm>
    </dsp:sp>
    <dsp:sp modelId="{3970FDCB-A868-4F2B-85CB-E195EFFA9B25}">
      <dsp:nvSpPr>
        <dsp:cNvPr id="0" name=""/>
        <dsp:cNvSpPr/>
      </dsp:nvSpPr>
      <dsp:spPr>
        <a:xfrm>
          <a:off x="971550" y="475059"/>
          <a:ext cx="4200525" cy="4200525"/>
        </a:xfrm>
        <a:prstGeom prst="pie">
          <a:avLst>
            <a:gd name="adj1" fmla="val 1800000"/>
            <a:gd name="adj2" fmla="val 90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 develop the professionality of all staff and distribute leadership</a:t>
          </a:r>
        </a:p>
      </dsp:txBody>
      <dsp:txXfrm>
        <a:off x="1971675" y="3200400"/>
        <a:ext cx="2250281" cy="1100137"/>
      </dsp:txXfrm>
    </dsp:sp>
    <dsp:sp modelId="{9DD84E84-3DD5-4E72-90A7-F9F70F8AB468}">
      <dsp:nvSpPr>
        <dsp:cNvPr id="0" name=""/>
        <dsp:cNvSpPr/>
      </dsp:nvSpPr>
      <dsp:spPr>
        <a:xfrm>
          <a:off x="885039" y="325040"/>
          <a:ext cx="4200525" cy="4200525"/>
        </a:xfrm>
        <a:prstGeom prst="pie">
          <a:avLst>
            <a:gd name="adj1" fmla="val 9000000"/>
            <a:gd name="adj2" fmla="val 1620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To make visible the social aspects of children's learning in order to maximise individual learning potential, accelerate progress and raise attainment</a:t>
          </a:r>
        </a:p>
      </dsp:txBody>
      <dsp:txXfrm>
        <a:off x="1371599" y="1215151"/>
        <a:ext cx="1500187" cy="1250156"/>
      </dsp:txXfrm>
    </dsp:sp>
    <dsp:sp modelId="{1D854948-E39C-4791-A9BB-E78290BC8CCA}">
      <dsp:nvSpPr>
        <dsp:cNvPr id="0" name=""/>
        <dsp:cNvSpPr/>
      </dsp:nvSpPr>
      <dsp:spPr>
        <a:xfrm>
          <a:off x="798375" y="65008"/>
          <a:ext cx="4720590" cy="472059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00936D-CF13-4781-AAE9-40326E72AC55}">
      <dsp:nvSpPr>
        <dsp:cNvPr id="0" name=""/>
        <dsp:cNvSpPr/>
      </dsp:nvSpPr>
      <dsp:spPr>
        <a:xfrm>
          <a:off x="711517" y="214761"/>
          <a:ext cx="4720590" cy="472059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4757B-CBB0-48F3-B029-AD0ADE1FC5FE}">
      <dsp:nvSpPr>
        <dsp:cNvPr id="0" name=""/>
        <dsp:cNvSpPr/>
      </dsp:nvSpPr>
      <dsp:spPr>
        <a:xfrm>
          <a:off x="624659" y="65008"/>
          <a:ext cx="4720590" cy="472059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C2ABC-DD77-4467-93A8-29BB283B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4276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Gaiteri</dc:creator>
  <cp:keywords/>
  <dc:description/>
  <cp:lastModifiedBy>Tracy Gaiteri</cp:lastModifiedBy>
  <cp:revision>2</cp:revision>
  <cp:lastPrinted>2018-09-17T12:47:00Z</cp:lastPrinted>
  <dcterms:created xsi:type="dcterms:W3CDTF">2019-03-07T09:28:00Z</dcterms:created>
  <dcterms:modified xsi:type="dcterms:W3CDTF">2019-03-07T09:28:00Z</dcterms:modified>
</cp:coreProperties>
</file>